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D1EE" w14:textId="2D51498C" w:rsidR="00803466" w:rsidRPr="002D1897" w:rsidRDefault="00126238" w:rsidP="00803466">
      <w:pPr>
        <w:jc w:val="center"/>
        <w:outlineLvl w:val="0"/>
        <w:rPr>
          <w:b/>
          <w:color w:val="1D1B11"/>
          <w:lang w:val="en-CA"/>
        </w:rPr>
      </w:pPr>
      <w:r>
        <w:rPr>
          <w:b/>
          <w:color w:val="1D1B11"/>
          <w:lang w:val="en-CA"/>
        </w:rPr>
        <w:t>Declaration of Intent</w:t>
      </w:r>
      <w:r w:rsidR="00803466" w:rsidRPr="002D1897">
        <w:rPr>
          <w:b/>
          <w:color w:val="1D1B11"/>
          <w:lang w:val="en-CA"/>
        </w:rPr>
        <w:t xml:space="preserve"> for the</w:t>
      </w:r>
    </w:p>
    <w:p w14:paraId="1BBB725A" w14:textId="227F3BBB" w:rsidR="00803466" w:rsidRDefault="00E76341" w:rsidP="00803466">
      <w:pPr>
        <w:jc w:val="center"/>
        <w:outlineLvl w:val="0"/>
        <w:rPr>
          <w:b/>
          <w:color w:val="1D1B11"/>
          <w:lang w:val="en-CA"/>
        </w:rPr>
      </w:pPr>
      <w:r>
        <w:rPr>
          <w:b/>
          <w:color w:val="1D1B11"/>
          <w:lang w:val="en-CA"/>
        </w:rPr>
        <w:t>[FUND NAME]</w:t>
      </w:r>
      <w:r w:rsidR="005F4C5B">
        <w:rPr>
          <w:b/>
          <w:color w:val="1D1B11"/>
          <w:lang w:val="en-CA"/>
        </w:rPr>
        <w:t xml:space="preserve"> CAVALIER</w:t>
      </w:r>
      <w:r w:rsidR="00803466" w:rsidRPr="002D1897">
        <w:rPr>
          <w:b/>
          <w:color w:val="1D1B11"/>
          <w:lang w:val="en-CA"/>
        </w:rPr>
        <w:t xml:space="preserve"> FUND</w:t>
      </w:r>
    </w:p>
    <w:p w14:paraId="06232D6F" w14:textId="503F014D" w:rsidR="00126238" w:rsidRPr="00126238" w:rsidRDefault="00126238" w:rsidP="00803466">
      <w:pPr>
        <w:jc w:val="center"/>
        <w:outlineLvl w:val="0"/>
        <w:rPr>
          <w:b/>
          <w:bCs/>
          <w:color w:val="1D1B11"/>
        </w:rPr>
      </w:pPr>
      <w:r>
        <w:rPr>
          <w:b/>
          <w:color w:val="1D1B11"/>
          <w:lang w:val="en-CA"/>
        </w:rPr>
        <w:t xml:space="preserve">by and between </w:t>
      </w:r>
      <w:r>
        <w:rPr>
          <w:b/>
          <w:i/>
          <w:iCs/>
          <w:color w:val="1D1B11"/>
          <w:lang w:val="en-CA"/>
        </w:rPr>
        <w:t xml:space="preserve">(among) </w:t>
      </w:r>
      <w:r>
        <w:rPr>
          <w:b/>
          <w:color w:val="1D1B11"/>
          <w:lang w:val="en-CA"/>
        </w:rPr>
        <w:t>The Rector and Visitors of the University of Virginia</w:t>
      </w:r>
    </w:p>
    <w:p w14:paraId="011EA6D7" w14:textId="42971E53" w:rsidR="00803466" w:rsidRPr="002D1897" w:rsidRDefault="00126238" w:rsidP="00803466">
      <w:pPr>
        <w:tabs>
          <w:tab w:val="center" w:pos="4680"/>
          <w:tab w:val="right" w:pos="9360"/>
        </w:tabs>
        <w:jc w:val="center"/>
        <w:outlineLvl w:val="0"/>
        <w:rPr>
          <w:b/>
          <w:bCs/>
          <w:color w:val="1D1B11"/>
        </w:rPr>
      </w:pPr>
      <w:r>
        <w:rPr>
          <w:b/>
          <w:bCs/>
          <w:color w:val="1D1B11"/>
        </w:rPr>
        <w:t>and [Donor Name]</w:t>
      </w:r>
    </w:p>
    <w:p w14:paraId="0FF325CE" w14:textId="77777777" w:rsidR="00955355" w:rsidRPr="002D1897" w:rsidRDefault="00955355">
      <w:pPr>
        <w:rPr>
          <w:color w:val="1D1B11"/>
        </w:rPr>
      </w:pPr>
    </w:p>
    <w:p w14:paraId="7DFDFCF1" w14:textId="77777777" w:rsidR="00955355" w:rsidRPr="002D1897" w:rsidRDefault="00955355">
      <w:pPr>
        <w:rPr>
          <w:color w:val="1D1B11"/>
        </w:rPr>
      </w:pPr>
    </w:p>
    <w:p w14:paraId="13DD9C3B" w14:textId="509CDD39" w:rsidR="0044251B" w:rsidRPr="002D1897" w:rsidRDefault="0044251B" w:rsidP="0044251B">
      <w:pPr>
        <w:rPr>
          <w:color w:val="1D1B11"/>
        </w:rPr>
      </w:pPr>
      <w:r w:rsidRPr="002D1897">
        <w:rPr>
          <w:color w:val="1D1B11"/>
        </w:rPr>
        <w:t xml:space="preserve">This </w:t>
      </w:r>
      <w:r w:rsidR="00126238">
        <w:rPr>
          <w:color w:val="1D1B11"/>
        </w:rPr>
        <w:t>Declaration of Intent</w:t>
      </w:r>
      <w:r w:rsidRPr="002D1897">
        <w:rPr>
          <w:color w:val="1D1B11"/>
        </w:rPr>
        <w:t xml:space="preserve"> (the “</w:t>
      </w:r>
      <w:r w:rsidR="00126238">
        <w:rPr>
          <w:color w:val="1D1B11"/>
        </w:rPr>
        <w:t>Declaration</w:t>
      </w:r>
      <w:r w:rsidRPr="002D1897">
        <w:rPr>
          <w:color w:val="1D1B11"/>
        </w:rPr>
        <w:t>”) is made this ____ day of ___________, 20</w:t>
      </w:r>
      <w:r w:rsidR="005F4C5B">
        <w:rPr>
          <w:color w:val="1D1B11"/>
        </w:rPr>
        <w:t>2</w:t>
      </w:r>
      <w:r w:rsidR="00126238">
        <w:rPr>
          <w:color w:val="1D1B11"/>
        </w:rPr>
        <w:t>_</w:t>
      </w:r>
      <w:r w:rsidR="00FA25E3" w:rsidRPr="002D1897">
        <w:rPr>
          <w:color w:val="1D1B11"/>
        </w:rPr>
        <w:t>,</w:t>
      </w:r>
      <w:r w:rsidRPr="002D1897">
        <w:rPr>
          <w:color w:val="1D1B11"/>
        </w:rPr>
        <w:t xml:space="preserve"> by and among </w:t>
      </w:r>
      <w:r w:rsidR="00962D76">
        <w:rPr>
          <w:color w:val="1D1B11"/>
        </w:rPr>
        <w:t>the</w:t>
      </w:r>
      <w:r w:rsidR="005F4C5B">
        <w:rPr>
          <w:color w:val="1D1B11"/>
        </w:rPr>
        <w:t xml:space="preserve"> </w:t>
      </w:r>
      <w:r w:rsidR="00E76341">
        <w:rPr>
          <w:color w:val="1D1B11"/>
        </w:rPr>
        <w:t xml:space="preserve">[DONOR NAME] </w:t>
      </w:r>
      <w:r w:rsidRPr="002D1897">
        <w:rPr>
          <w:color w:val="1D1B11"/>
        </w:rPr>
        <w:t>(hereinafter, the “Donor”)</w:t>
      </w:r>
      <w:r w:rsidR="005F4C5B">
        <w:rPr>
          <w:color w:val="1D1B11"/>
        </w:rPr>
        <w:t xml:space="preserve"> </w:t>
      </w:r>
      <w:r w:rsidRPr="002D1897">
        <w:rPr>
          <w:color w:val="1D1B11"/>
        </w:rPr>
        <w:t>and THE RECTOR AND VISITORS OF THE UNIVERSITY OF VIRGINIA (the “University”).</w:t>
      </w:r>
    </w:p>
    <w:p w14:paraId="408FF8F3" w14:textId="77777777" w:rsidR="00CC3C70" w:rsidRPr="002D1897" w:rsidRDefault="00CC3C70" w:rsidP="0044251B">
      <w:pPr>
        <w:rPr>
          <w:color w:val="1D1B11"/>
        </w:rPr>
      </w:pPr>
    </w:p>
    <w:p w14:paraId="6E4E669B" w14:textId="79157CD8" w:rsidR="0044251B" w:rsidRPr="002D1897" w:rsidRDefault="0044251B" w:rsidP="0044251B">
      <w:pPr>
        <w:rPr>
          <w:color w:val="1D1B11"/>
        </w:rPr>
      </w:pPr>
      <w:r w:rsidRPr="002D1897">
        <w:rPr>
          <w:color w:val="1D1B11"/>
        </w:rPr>
        <w:t>The Donor and the University agree as follows:</w:t>
      </w:r>
    </w:p>
    <w:p w14:paraId="50C32A77" w14:textId="77777777" w:rsidR="0044251B" w:rsidRPr="002D1897" w:rsidRDefault="0044251B" w:rsidP="0044251B">
      <w:pPr>
        <w:rPr>
          <w:color w:val="1D1B11"/>
        </w:rPr>
      </w:pPr>
    </w:p>
    <w:p w14:paraId="6A40EF45" w14:textId="58C443EC" w:rsidR="0044251B" w:rsidRPr="002D1897" w:rsidRDefault="0044251B" w:rsidP="0044251B">
      <w:pPr>
        <w:rPr>
          <w:i/>
          <w:color w:val="1D1B11"/>
        </w:rPr>
      </w:pPr>
      <w:r w:rsidRPr="002D1897">
        <w:rPr>
          <w:color w:val="1D1B11"/>
        </w:rPr>
        <w:t>1.</w:t>
      </w:r>
      <w:r w:rsidRPr="002D1897">
        <w:rPr>
          <w:color w:val="1D1B11"/>
        </w:rPr>
        <w:tab/>
      </w:r>
      <w:r w:rsidRPr="002D1897">
        <w:rPr>
          <w:color w:val="1D1B11"/>
          <w:u w:val="single"/>
        </w:rPr>
        <w:t xml:space="preserve">Donor </w:t>
      </w:r>
      <w:r w:rsidR="00126238">
        <w:rPr>
          <w:color w:val="1D1B11"/>
          <w:u w:val="single"/>
        </w:rPr>
        <w:t>Intent</w:t>
      </w:r>
      <w:r w:rsidRPr="002D1897">
        <w:rPr>
          <w:color w:val="1D1B11"/>
        </w:rPr>
        <w:t xml:space="preserve">.  </w:t>
      </w:r>
      <w:r w:rsidR="00900D0D" w:rsidRPr="002D1897">
        <w:rPr>
          <w:color w:val="1D1B11"/>
        </w:rPr>
        <w:t xml:space="preserve">The Donor hereby </w:t>
      </w:r>
      <w:r w:rsidR="00126238">
        <w:rPr>
          <w:color w:val="1D1B11"/>
        </w:rPr>
        <w:t>informs the</w:t>
      </w:r>
      <w:r w:rsidR="00900D0D" w:rsidRPr="002D1897">
        <w:rPr>
          <w:color w:val="1D1B11"/>
        </w:rPr>
        <w:t xml:space="preserve"> University</w:t>
      </w:r>
      <w:r w:rsidR="00126238">
        <w:rPr>
          <w:color w:val="1D1B11"/>
        </w:rPr>
        <w:t xml:space="preserve"> that s/he intend to recommend that her/his donor-advised fund at [financial institution] make contributions to the University in</w:t>
      </w:r>
      <w:r w:rsidR="00900D0D" w:rsidRPr="002D1897">
        <w:rPr>
          <w:color w:val="1D1B11"/>
        </w:rPr>
        <w:t xml:space="preserve"> the sum of </w:t>
      </w:r>
      <w:r w:rsidR="00E76341">
        <w:rPr>
          <w:color w:val="1D1B11"/>
        </w:rPr>
        <w:t>[Gift Amount]</w:t>
      </w:r>
      <w:r w:rsidR="005F4C5B">
        <w:rPr>
          <w:color w:val="1D1B11"/>
        </w:rPr>
        <w:t xml:space="preserve"> </w:t>
      </w:r>
      <w:r w:rsidR="00900D0D" w:rsidRPr="002D1897">
        <w:rPr>
          <w:color w:val="1D1B11"/>
        </w:rPr>
        <w:t>Dollars ($</w:t>
      </w:r>
      <w:r w:rsidR="00E76341">
        <w:rPr>
          <w:color w:val="1D1B11"/>
        </w:rPr>
        <w:t>XXXXXX</w:t>
      </w:r>
      <w:r w:rsidR="00900D0D" w:rsidRPr="002D1897">
        <w:rPr>
          <w:color w:val="1D1B11"/>
        </w:rPr>
        <w:t>)</w:t>
      </w:r>
      <w:r w:rsidR="00E76341">
        <w:rPr>
          <w:color w:val="1D1B11"/>
        </w:rPr>
        <w:t xml:space="preserve"> (the “</w:t>
      </w:r>
      <w:r w:rsidR="00126238">
        <w:rPr>
          <w:color w:val="1D1B11"/>
        </w:rPr>
        <w:t>Commitment</w:t>
      </w:r>
      <w:r w:rsidR="00E76341">
        <w:rPr>
          <w:color w:val="1D1B11"/>
        </w:rPr>
        <w:t>”)</w:t>
      </w:r>
      <w:r w:rsidR="00126238">
        <w:rPr>
          <w:color w:val="1D1B11"/>
        </w:rPr>
        <w:t xml:space="preserve">. Contributions received pursuant to this Declaration </w:t>
      </w:r>
      <w:r w:rsidR="00900D0D" w:rsidRPr="002D1897">
        <w:rPr>
          <w:color w:val="1D1B11"/>
        </w:rPr>
        <w:t xml:space="preserve">shall be used </w:t>
      </w:r>
      <w:r w:rsidRPr="002D1897">
        <w:rPr>
          <w:color w:val="1D1B11"/>
        </w:rPr>
        <w:t xml:space="preserve">to </w:t>
      </w:r>
      <w:r w:rsidR="00900D0D" w:rsidRPr="002D1897">
        <w:rPr>
          <w:color w:val="1D1B11"/>
        </w:rPr>
        <w:t>establish an endowed fund named</w:t>
      </w:r>
      <w:r w:rsidRPr="002D1897">
        <w:rPr>
          <w:color w:val="1D1B11"/>
        </w:rPr>
        <w:t xml:space="preserve"> </w:t>
      </w:r>
      <w:r w:rsidR="00E76341">
        <w:rPr>
          <w:i/>
          <w:iCs/>
          <w:color w:val="1D1B11"/>
        </w:rPr>
        <w:t xml:space="preserve">[Fund Name] </w:t>
      </w:r>
      <w:r w:rsidR="00A964CC">
        <w:rPr>
          <w:i/>
          <w:iCs/>
          <w:color w:val="1D1B11"/>
        </w:rPr>
        <w:t xml:space="preserve">Cavalier Fund </w:t>
      </w:r>
      <w:r w:rsidRPr="002D1897">
        <w:rPr>
          <w:color w:val="1D1B11"/>
        </w:rPr>
        <w:t>(the “Fund”)</w:t>
      </w:r>
      <w:r w:rsidR="00900D0D" w:rsidRPr="002D1897">
        <w:rPr>
          <w:color w:val="1D1B11"/>
        </w:rPr>
        <w:t>.  The Fund shall</w:t>
      </w:r>
      <w:r w:rsidRPr="002D1897">
        <w:rPr>
          <w:color w:val="1D1B11"/>
        </w:rPr>
        <w:t xml:space="preserve"> be administered as provided in paragraph </w:t>
      </w:r>
      <w:r w:rsidR="00E76341">
        <w:rPr>
          <w:color w:val="1D1B11"/>
        </w:rPr>
        <w:t>8</w:t>
      </w:r>
      <w:r w:rsidR="00D16198" w:rsidRPr="002D1897">
        <w:rPr>
          <w:color w:val="1D1B11"/>
        </w:rPr>
        <w:t xml:space="preserve"> </w:t>
      </w:r>
      <w:r w:rsidRPr="002D1897">
        <w:rPr>
          <w:color w:val="1D1B11"/>
        </w:rPr>
        <w:t>below</w:t>
      </w:r>
      <w:r w:rsidRPr="002D1897">
        <w:rPr>
          <w:i/>
          <w:color w:val="1D1B11"/>
        </w:rPr>
        <w:t>.</w:t>
      </w:r>
    </w:p>
    <w:p w14:paraId="2FB9B4E6" w14:textId="77777777" w:rsidR="00955355" w:rsidRPr="002D1897" w:rsidRDefault="00955355">
      <w:pPr>
        <w:rPr>
          <w:color w:val="1D1B11"/>
        </w:rPr>
      </w:pPr>
    </w:p>
    <w:p w14:paraId="025D9900" w14:textId="7D0784BC" w:rsidR="00D2682F" w:rsidRPr="002D1897" w:rsidRDefault="00EC2A5A" w:rsidP="0044251B">
      <w:pPr>
        <w:numPr>
          <w:ilvl w:val="0"/>
          <w:numId w:val="21"/>
        </w:numPr>
        <w:rPr>
          <w:color w:val="1D1B11"/>
        </w:rPr>
      </w:pPr>
      <w:r w:rsidRPr="002D1897">
        <w:rPr>
          <w:color w:val="1D1B11"/>
        </w:rPr>
        <w:t xml:space="preserve"> </w:t>
      </w:r>
      <w:r w:rsidR="0044251B" w:rsidRPr="002D1897">
        <w:rPr>
          <w:color w:val="1D1B11"/>
          <w:u w:val="single"/>
        </w:rPr>
        <w:t>Payment</w:t>
      </w:r>
      <w:r w:rsidR="0044251B" w:rsidRPr="002D1897">
        <w:rPr>
          <w:color w:val="1D1B11"/>
        </w:rPr>
        <w:t xml:space="preserve">.  </w:t>
      </w:r>
      <w:r w:rsidR="00D2682F" w:rsidRPr="002D1897">
        <w:rPr>
          <w:color w:val="1D1B11"/>
        </w:rPr>
        <w:t xml:space="preserve">It is understood and agreed that the </w:t>
      </w:r>
      <w:r w:rsidR="00126238">
        <w:rPr>
          <w:color w:val="1D1B11"/>
        </w:rPr>
        <w:t xml:space="preserve">Donor intends to recommend that contributions be made to the University </w:t>
      </w:r>
      <w:r w:rsidR="00D2682F" w:rsidRPr="002D1897">
        <w:rPr>
          <w:color w:val="1D1B11"/>
        </w:rPr>
        <w:t>in full on or before</w:t>
      </w:r>
      <w:r w:rsidR="005F4C5B">
        <w:rPr>
          <w:color w:val="1D1B11"/>
        </w:rPr>
        <w:t xml:space="preserve"> D</w:t>
      </w:r>
      <w:r w:rsidR="00E76341">
        <w:rPr>
          <w:color w:val="1D1B11"/>
        </w:rPr>
        <w:t>ATE</w:t>
      </w:r>
      <w:r w:rsidR="00D2682F" w:rsidRPr="002D1897">
        <w:rPr>
          <w:color w:val="1D1B11"/>
        </w:rPr>
        <w:t>, as follows:</w:t>
      </w:r>
    </w:p>
    <w:p w14:paraId="5BC34660" w14:textId="77777777" w:rsidR="00D2682F" w:rsidRPr="002D1897" w:rsidRDefault="00D2682F" w:rsidP="00D2682F">
      <w:pPr>
        <w:rPr>
          <w:color w:val="1D1B11"/>
        </w:rPr>
      </w:pPr>
    </w:p>
    <w:p w14:paraId="6D6FC59D" w14:textId="32153393" w:rsidR="00D2682F" w:rsidRDefault="005F4C5B" w:rsidP="009B2F98">
      <w:pPr>
        <w:ind w:left="2160"/>
        <w:rPr>
          <w:color w:val="1D1B11"/>
        </w:rPr>
      </w:pPr>
      <w:r>
        <w:rPr>
          <w:color w:val="1D1B11"/>
        </w:rPr>
        <w:t>$</w:t>
      </w:r>
      <w:r w:rsidR="00E76341">
        <w:rPr>
          <w:color w:val="1D1B11"/>
        </w:rPr>
        <w:t>XXXXX</w:t>
      </w:r>
      <w:r>
        <w:rPr>
          <w:color w:val="1D1B11"/>
        </w:rPr>
        <w:tab/>
        <w:t xml:space="preserve">On or before </w:t>
      </w:r>
      <w:r w:rsidR="00E76341">
        <w:rPr>
          <w:color w:val="1D1B11"/>
        </w:rPr>
        <w:t>[Date]</w:t>
      </w:r>
    </w:p>
    <w:p w14:paraId="2EB943CD" w14:textId="2DC58D22" w:rsidR="005F4C5B" w:rsidRDefault="005F4C5B" w:rsidP="009B2F98">
      <w:pPr>
        <w:ind w:left="2160"/>
        <w:rPr>
          <w:color w:val="1D1B11"/>
        </w:rPr>
      </w:pPr>
      <w:r>
        <w:rPr>
          <w:color w:val="1D1B11"/>
        </w:rPr>
        <w:t>$</w:t>
      </w:r>
      <w:r w:rsidR="00E76341">
        <w:rPr>
          <w:color w:val="1D1B11"/>
        </w:rPr>
        <w:t>XXXXX</w:t>
      </w:r>
      <w:r>
        <w:rPr>
          <w:color w:val="1D1B11"/>
        </w:rPr>
        <w:tab/>
        <w:t xml:space="preserve">On or before </w:t>
      </w:r>
      <w:r w:rsidR="00E76341">
        <w:rPr>
          <w:color w:val="1D1B11"/>
        </w:rPr>
        <w:t>[Date]</w:t>
      </w:r>
    </w:p>
    <w:p w14:paraId="5CCE44DE" w14:textId="25456F76" w:rsidR="005F4C5B" w:rsidRDefault="005F4C5B" w:rsidP="009B2F98">
      <w:pPr>
        <w:ind w:left="2160"/>
        <w:rPr>
          <w:color w:val="1D1B11"/>
        </w:rPr>
      </w:pPr>
      <w:r>
        <w:rPr>
          <w:color w:val="1D1B11"/>
        </w:rPr>
        <w:t>$</w:t>
      </w:r>
      <w:r w:rsidR="00E76341">
        <w:rPr>
          <w:color w:val="1D1B11"/>
        </w:rPr>
        <w:t>XXXXX</w:t>
      </w:r>
      <w:r>
        <w:rPr>
          <w:color w:val="1D1B11"/>
        </w:rPr>
        <w:tab/>
        <w:t xml:space="preserve">On or before </w:t>
      </w:r>
      <w:r w:rsidR="00E76341">
        <w:rPr>
          <w:color w:val="1D1B11"/>
        </w:rPr>
        <w:t>[Date]</w:t>
      </w:r>
    </w:p>
    <w:p w14:paraId="45DD009B" w14:textId="0AB0D32E" w:rsidR="005F4C5B" w:rsidRDefault="005F4C5B" w:rsidP="009B2F98">
      <w:pPr>
        <w:ind w:left="2160"/>
        <w:rPr>
          <w:color w:val="1D1B11"/>
        </w:rPr>
      </w:pPr>
      <w:r>
        <w:rPr>
          <w:color w:val="1D1B11"/>
        </w:rPr>
        <w:t>$</w:t>
      </w:r>
      <w:r w:rsidR="00E76341">
        <w:rPr>
          <w:color w:val="1D1B11"/>
        </w:rPr>
        <w:t>XXXXX</w:t>
      </w:r>
      <w:r>
        <w:rPr>
          <w:color w:val="1D1B11"/>
        </w:rPr>
        <w:tab/>
        <w:t xml:space="preserve">On or before </w:t>
      </w:r>
      <w:r w:rsidR="00E76341">
        <w:rPr>
          <w:color w:val="1D1B11"/>
        </w:rPr>
        <w:t>[Date]</w:t>
      </w:r>
    </w:p>
    <w:p w14:paraId="72ED0F75" w14:textId="247C2260" w:rsidR="005F4C5B" w:rsidRDefault="005F4C5B" w:rsidP="009B2F98">
      <w:pPr>
        <w:ind w:left="2160"/>
        <w:rPr>
          <w:color w:val="1D1B11"/>
        </w:rPr>
      </w:pPr>
      <w:r>
        <w:rPr>
          <w:color w:val="1D1B11"/>
        </w:rPr>
        <w:t>$</w:t>
      </w:r>
      <w:r w:rsidR="00E76341">
        <w:rPr>
          <w:color w:val="1D1B11"/>
        </w:rPr>
        <w:t>XXXXX</w:t>
      </w:r>
      <w:r>
        <w:rPr>
          <w:color w:val="1D1B11"/>
        </w:rPr>
        <w:tab/>
        <w:t xml:space="preserve">On or before </w:t>
      </w:r>
      <w:r w:rsidR="00E76341">
        <w:rPr>
          <w:color w:val="1D1B11"/>
        </w:rPr>
        <w:t>[Date]</w:t>
      </w:r>
    </w:p>
    <w:p w14:paraId="493F7CF0" w14:textId="23A8E8A4" w:rsidR="00126238" w:rsidRDefault="00126238" w:rsidP="009B2F98">
      <w:pPr>
        <w:ind w:left="2160"/>
        <w:rPr>
          <w:color w:val="1D1B11"/>
        </w:rPr>
      </w:pPr>
    </w:p>
    <w:p w14:paraId="21F1B32C" w14:textId="39A9ADE1" w:rsidR="00126238" w:rsidRPr="002D1897" w:rsidRDefault="00126238" w:rsidP="00126238">
      <w:pPr>
        <w:rPr>
          <w:color w:val="1D1B11"/>
        </w:rPr>
      </w:pPr>
      <w:r>
        <w:rPr>
          <w:color w:val="1D1B11"/>
        </w:rPr>
        <w:t xml:space="preserve">The Donor may accelerate the payment of the Commitment at any time in the Donor’s discretion so long as the cumulative total of all recommended contributions meet the foregoing schedule. </w:t>
      </w:r>
    </w:p>
    <w:p w14:paraId="170DE803" w14:textId="77777777" w:rsidR="006112E4" w:rsidRPr="002D1897" w:rsidRDefault="006112E4" w:rsidP="0044251B">
      <w:pPr>
        <w:rPr>
          <w:color w:val="1D1B11"/>
        </w:rPr>
      </w:pPr>
    </w:p>
    <w:p w14:paraId="0B8A680D" w14:textId="5C6E0A2A" w:rsidR="004636BE" w:rsidRPr="00E76341" w:rsidRDefault="00CA49D6" w:rsidP="004636BE">
      <w:pPr>
        <w:numPr>
          <w:ilvl w:val="0"/>
          <w:numId w:val="21"/>
        </w:numPr>
        <w:rPr>
          <w:bCs/>
          <w:color w:val="1D1B11"/>
        </w:rPr>
      </w:pPr>
      <w:r w:rsidRPr="002D1897">
        <w:rPr>
          <w:color w:val="1D1B11"/>
          <w:u w:val="single"/>
        </w:rPr>
        <w:t>Fund Purpose</w:t>
      </w:r>
      <w:r w:rsidRPr="003A16B2">
        <w:rPr>
          <w:color w:val="1D1B11"/>
        </w:rPr>
        <w:t>.</w:t>
      </w:r>
      <w:r w:rsidRPr="002D1897">
        <w:rPr>
          <w:color w:val="1D1B11"/>
        </w:rPr>
        <w:t xml:space="preserve">  When </w:t>
      </w:r>
      <w:r w:rsidR="004636BE" w:rsidRPr="002D1897">
        <w:rPr>
          <w:color w:val="1D1B11"/>
        </w:rPr>
        <w:t xml:space="preserve">gifts to </w:t>
      </w:r>
      <w:r w:rsidRPr="002D1897">
        <w:rPr>
          <w:color w:val="1D1B11"/>
        </w:rPr>
        <w:t xml:space="preserve">the Fund </w:t>
      </w:r>
      <w:r w:rsidR="004636BE" w:rsidRPr="002D1897">
        <w:rPr>
          <w:color w:val="1D1B11"/>
        </w:rPr>
        <w:t>have met the minimum funding level</w:t>
      </w:r>
      <w:r w:rsidR="008D254A" w:rsidRPr="002D1897">
        <w:rPr>
          <w:color w:val="1D1B11"/>
        </w:rPr>
        <w:t xml:space="preserve"> of </w:t>
      </w:r>
      <w:r w:rsidR="005F4C5B">
        <w:rPr>
          <w:color w:val="1D1B11"/>
        </w:rPr>
        <w:t>One Hundred Thousand Dollars ($100,000)</w:t>
      </w:r>
      <w:r w:rsidRPr="002D1897">
        <w:rPr>
          <w:color w:val="1D1B11"/>
        </w:rPr>
        <w:t>, the</w:t>
      </w:r>
      <w:r w:rsidR="00126238">
        <w:rPr>
          <w:color w:val="1D1B11"/>
        </w:rPr>
        <w:t xml:space="preserve"> Fund will be considered eligible for distributions. Distributions will be made from the Fund in accordance with the policies and practices of the University (such distributions hereinafter referenced as the “Income”). The</w:t>
      </w:r>
      <w:r w:rsidRPr="002D1897">
        <w:rPr>
          <w:color w:val="1D1B11"/>
        </w:rPr>
        <w:t xml:space="preserve"> </w:t>
      </w:r>
      <w:r w:rsidR="00126238">
        <w:rPr>
          <w:color w:val="1D1B11"/>
        </w:rPr>
        <w:t>I</w:t>
      </w:r>
      <w:r w:rsidRPr="002D1897">
        <w:rPr>
          <w:color w:val="1D1B11"/>
        </w:rPr>
        <w:t xml:space="preserve">ncome of the Fund shall be used to </w:t>
      </w:r>
      <w:r w:rsidR="005F4C5B" w:rsidRPr="005F4C5B">
        <w:rPr>
          <w:color w:val="1D1B11"/>
        </w:rPr>
        <w:t>provide financial assistance to students with demonstrated financial need to fully experience extracurricular activities on the Grounds</w:t>
      </w:r>
      <w:r w:rsidR="005F4C5B">
        <w:rPr>
          <w:color w:val="1D1B11"/>
        </w:rPr>
        <w:t>. The Fund shall be administered by The University</w:t>
      </w:r>
      <w:r w:rsidR="00962D76">
        <w:rPr>
          <w:color w:val="1D1B11"/>
        </w:rPr>
        <w:t xml:space="preserve">’s Office of Student Affairs and recipients shall be selected by the Vice President and Chief Student Affairs Officer in coordination with Student Financial Services. </w:t>
      </w:r>
      <w:r w:rsidR="00340422" w:rsidRPr="002D1897">
        <w:rPr>
          <w:color w:val="1D1B11"/>
        </w:rPr>
        <w:t xml:space="preserve">If the </w:t>
      </w:r>
      <w:r w:rsidR="00126238">
        <w:rPr>
          <w:color w:val="1D1B11"/>
        </w:rPr>
        <w:t>I</w:t>
      </w:r>
      <w:r w:rsidR="00340422" w:rsidRPr="002D1897">
        <w:rPr>
          <w:color w:val="1D1B11"/>
        </w:rPr>
        <w:t xml:space="preserve">ncome cannot be used in any given year for the purpose </w:t>
      </w:r>
      <w:r w:rsidR="00537D99" w:rsidRPr="002D1897">
        <w:rPr>
          <w:color w:val="1D1B11"/>
        </w:rPr>
        <w:t xml:space="preserve">specified here, it </w:t>
      </w:r>
      <w:r w:rsidR="00985ED6" w:rsidRPr="002D1897">
        <w:rPr>
          <w:color w:val="1D1B11"/>
        </w:rPr>
        <w:t>may</w:t>
      </w:r>
      <w:r w:rsidR="00537D99" w:rsidRPr="002D1897">
        <w:rPr>
          <w:color w:val="1D1B11"/>
        </w:rPr>
        <w:t xml:space="preserve"> be reinvested with the Fund corpus. </w:t>
      </w:r>
    </w:p>
    <w:p w14:paraId="10E74623" w14:textId="221243D4" w:rsidR="00E76341" w:rsidRDefault="00E76341" w:rsidP="00E76341">
      <w:pPr>
        <w:rPr>
          <w:color w:val="1D1B11"/>
        </w:rPr>
      </w:pPr>
    </w:p>
    <w:p w14:paraId="31C0DB42" w14:textId="277155AA" w:rsidR="00E76341" w:rsidRPr="00E76341" w:rsidRDefault="00E76341" w:rsidP="004C34A8">
      <w:pPr>
        <w:rPr>
          <w:bCs/>
          <w:color w:val="1D1B11"/>
        </w:rPr>
      </w:pPr>
      <w:r>
        <w:rPr>
          <w:color w:val="1D1B11"/>
        </w:rPr>
        <w:t>4.</w:t>
      </w:r>
      <w:r>
        <w:rPr>
          <w:color w:val="1D1B11"/>
        </w:rPr>
        <w:tab/>
      </w:r>
      <w:r w:rsidR="00A630C1">
        <w:rPr>
          <w:color w:val="1D1B11"/>
          <w:u w:val="single"/>
        </w:rPr>
        <w:t>University</w:t>
      </w:r>
      <w:r w:rsidRPr="004C34A8">
        <w:rPr>
          <w:color w:val="1D1B11"/>
          <w:u w:val="single"/>
        </w:rPr>
        <w:t xml:space="preserve"> Matc</w:t>
      </w:r>
      <w:r>
        <w:rPr>
          <w:color w:val="1D1B11"/>
          <w:u w:val="single"/>
        </w:rPr>
        <w:t>h</w:t>
      </w:r>
      <w:r>
        <w:rPr>
          <w:color w:val="1D1B11"/>
        </w:rPr>
        <w:t xml:space="preserve">.  It is </w:t>
      </w:r>
      <w:r w:rsidR="00A630C1">
        <w:rPr>
          <w:color w:val="1D1B11"/>
        </w:rPr>
        <w:t xml:space="preserve">also </w:t>
      </w:r>
      <w:r>
        <w:rPr>
          <w:color w:val="1D1B11"/>
        </w:rPr>
        <w:t>understood and agreed that</w:t>
      </w:r>
      <w:r w:rsidR="00A630C1">
        <w:rPr>
          <w:color w:val="1D1B11"/>
        </w:rPr>
        <w:t xml:space="preserve"> the Donor</w:t>
      </w:r>
      <w:r w:rsidR="00126238">
        <w:rPr>
          <w:color w:val="1D1B11"/>
        </w:rPr>
        <w:t xml:space="preserve">’s Commitment </w:t>
      </w:r>
      <w:r w:rsidR="00A630C1">
        <w:rPr>
          <w:color w:val="1D1B11"/>
        </w:rPr>
        <w:t xml:space="preserve">hereunder will qualify for the Cavalier Fund Matching Program, a </w:t>
      </w:r>
      <w:proofErr w:type="gramStart"/>
      <w:r w:rsidR="00A630C1">
        <w:rPr>
          <w:color w:val="1D1B11"/>
        </w:rPr>
        <w:t>University</w:t>
      </w:r>
      <w:proofErr w:type="gramEnd"/>
      <w:r w:rsidR="00A630C1">
        <w:rPr>
          <w:color w:val="1D1B11"/>
        </w:rPr>
        <w:t xml:space="preserve"> initiative </w:t>
      </w:r>
      <w:r w:rsidR="00615137">
        <w:rPr>
          <w:color w:val="1D1B11"/>
        </w:rPr>
        <w:t xml:space="preserve">to </w:t>
      </w:r>
      <w:r w:rsidR="00240544">
        <w:rPr>
          <w:color w:val="1D1B11"/>
        </w:rPr>
        <w:t xml:space="preserve">build an endowment to </w:t>
      </w:r>
      <w:r w:rsidR="00615137">
        <w:rPr>
          <w:color w:val="1D1B11"/>
        </w:rPr>
        <w:t>support students and the unique residential experience</w:t>
      </w:r>
      <w:r w:rsidR="00A630C1">
        <w:rPr>
          <w:color w:val="1D1B11"/>
        </w:rPr>
        <w:t xml:space="preserve">. </w:t>
      </w:r>
      <w:r w:rsidR="00240544" w:rsidRPr="00490C80">
        <w:rPr>
          <w:bCs/>
          <w:color w:val="1D1B11"/>
        </w:rPr>
        <w:t xml:space="preserve">Under this initiative, </w:t>
      </w:r>
      <w:r w:rsidR="00240544" w:rsidRPr="00490C80">
        <w:rPr>
          <w:color w:val="1D1B11"/>
        </w:rPr>
        <w:t xml:space="preserve">the University will match </w:t>
      </w:r>
      <w:r w:rsidR="00126238">
        <w:rPr>
          <w:color w:val="1D1B11"/>
        </w:rPr>
        <w:t xml:space="preserve">contributions made at the Donor’s recommendation </w:t>
      </w:r>
      <w:r w:rsidR="00240544" w:rsidRPr="00490C80">
        <w:rPr>
          <w:color w:val="1D1B11"/>
        </w:rPr>
        <w:t>at the rate of $1.00 for every $2.00, for a total Fund investment by the Donor</w:t>
      </w:r>
      <w:r w:rsidR="00126238">
        <w:rPr>
          <w:color w:val="1D1B11"/>
        </w:rPr>
        <w:t xml:space="preserve"> </w:t>
      </w:r>
      <w:r w:rsidR="00240544" w:rsidRPr="00490C80">
        <w:rPr>
          <w:color w:val="1D1B11"/>
        </w:rPr>
        <w:t xml:space="preserve">and the University of up to </w:t>
      </w:r>
      <w:r w:rsidR="00240544">
        <w:rPr>
          <w:color w:val="1D1B11"/>
        </w:rPr>
        <w:t>[Gift Amount]</w:t>
      </w:r>
      <w:r w:rsidR="00240544" w:rsidRPr="00490C80">
        <w:rPr>
          <w:color w:val="1D1B11"/>
        </w:rPr>
        <w:t xml:space="preserve"> </w:t>
      </w:r>
      <w:r w:rsidR="00240544" w:rsidRPr="00490C80">
        <w:rPr>
          <w:color w:val="1D1B11"/>
        </w:rPr>
        <w:lastRenderedPageBreak/>
        <w:t>Dollars ($</w:t>
      </w:r>
      <w:r w:rsidR="00240544">
        <w:rPr>
          <w:color w:val="1D1B11"/>
        </w:rPr>
        <w:t>XXXXXX</w:t>
      </w:r>
      <w:r w:rsidR="00240544" w:rsidRPr="00490C80">
        <w:rPr>
          <w:color w:val="1D1B11"/>
        </w:rPr>
        <w:t xml:space="preserve">); matching funds will be applied in the next fiscal quarter following the receipt of each </w:t>
      </w:r>
      <w:r w:rsidR="00126238">
        <w:rPr>
          <w:color w:val="1D1B11"/>
        </w:rPr>
        <w:t>contribution made pursuant to the Declaration.</w:t>
      </w:r>
      <w:r w:rsidR="00240544" w:rsidRPr="00490C80">
        <w:rPr>
          <w:color w:val="1D1B11"/>
        </w:rPr>
        <w:t xml:space="preserve"> </w:t>
      </w:r>
    </w:p>
    <w:p w14:paraId="54D7BE52" w14:textId="77777777" w:rsidR="00CA49D6" w:rsidRPr="002D1897" w:rsidRDefault="00CA49D6" w:rsidP="00CA49D6">
      <w:pPr>
        <w:rPr>
          <w:color w:val="1D1B11"/>
        </w:rPr>
      </w:pPr>
    </w:p>
    <w:p w14:paraId="73AD20EF" w14:textId="55D08647" w:rsidR="00CA49D6" w:rsidRPr="009B2F98" w:rsidRDefault="00E76341" w:rsidP="004C34A8">
      <w:pPr>
        <w:rPr>
          <w:i/>
          <w:iCs/>
        </w:rPr>
      </w:pPr>
      <w:r>
        <w:t>5</w:t>
      </w:r>
      <w:r w:rsidRPr="004C34A8">
        <w:t>.</w:t>
      </w:r>
      <w:r w:rsidRPr="004C34A8">
        <w:tab/>
      </w:r>
      <w:r w:rsidR="00CA49D6" w:rsidRPr="002D1897">
        <w:rPr>
          <w:u w:val="single"/>
        </w:rPr>
        <w:t>Recognition by the University</w:t>
      </w:r>
      <w:r w:rsidR="00CA49D6" w:rsidRPr="002D1897">
        <w:t xml:space="preserve">.  To honor the Donor for </w:t>
      </w:r>
      <w:r>
        <w:t>his/her</w:t>
      </w:r>
      <w:r w:rsidR="00126238">
        <w:t xml:space="preserve"> Commitment,</w:t>
      </w:r>
      <w:r w:rsidR="00CA49D6" w:rsidRPr="002D1897">
        <w:t xml:space="preserve"> and to express the appreciation of the University, publicity in the form of news announcements, both internal and external, may be made, and by </w:t>
      </w:r>
      <w:r w:rsidR="00084CB7">
        <w:t>the</w:t>
      </w:r>
      <w:r w:rsidR="00CA49D6" w:rsidRPr="002D1897">
        <w:t xml:space="preserve"> </w:t>
      </w:r>
      <w:r w:rsidR="00084CB7">
        <w:t xml:space="preserve">authorized </w:t>
      </w:r>
      <w:r w:rsidR="00CA49D6" w:rsidRPr="002D1897">
        <w:t>signature below the Donor consents to such recognition. The Donor will be recognized in publications, donor honor rolls</w:t>
      </w:r>
      <w:r w:rsidR="00084CB7">
        <w:t>,</w:t>
      </w:r>
      <w:r w:rsidR="00CA49D6" w:rsidRPr="002D1897">
        <w:t xml:space="preserve"> and other media as </w:t>
      </w:r>
      <w:r w:rsidR="00962D76">
        <w:rPr>
          <w:color w:val="1D1B11"/>
        </w:rPr>
        <w:t>the</w:t>
      </w:r>
      <w:r>
        <w:rPr>
          <w:color w:val="1D1B11"/>
        </w:rPr>
        <w:t xml:space="preserve"> </w:t>
      </w:r>
      <w:r>
        <w:rPr>
          <w:i/>
          <w:iCs/>
          <w:color w:val="1D1B11"/>
        </w:rPr>
        <w:t>[Recognition Name]</w:t>
      </w:r>
      <w:r w:rsidR="009B2F98">
        <w:rPr>
          <w:i/>
          <w:iCs/>
          <w:color w:val="1D1B11"/>
        </w:rPr>
        <w:t>.</w:t>
      </w:r>
    </w:p>
    <w:p w14:paraId="53D56629" w14:textId="77777777" w:rsidR="00CA49D6" w:rsidRPr="002D1897" w:rsidRDefault="00CA49D6" w:rsidP="00CA49D6">
      <w:pPr>
        <w:rPr>
          <w:color w:val="1D1B11"/>
        </w:rPr>
      </w:pPr>
    </w:p>
    <w:p w14:paraId="3CBD1E1E" w14:textId="23D1CA09" w:rsidR="00CA49D6" w:rsidRPr="002D1897" w:rsidRDefault="00CA49D6" w:rsidP="004C34A8">
      <w:pPr>
        <w:numPr>
          <w:ilvl w:val="0"/>
          <w:numId w:val="38"/>
        </w:numPr>
        <w:rPr>
          <w:color w:val="1D1B11"/>
        </w:rPr>
      </w:pPr>
      <w:r w:rsidRPr="002D1897">
        <w:rPr>
          <w:color w:val="1D1B11"/>
          <w:u w:val="single"/>
        </w:rPr>
        <w:t>Reporting and Stewardship</w:t>
      </w:r>
      <w:r w:rsidRPr="002D1897">
        <w:rPr>
          <w:color w:val="1D1B11"/>
        </w:rPr>
        <w:t xml:space="preserve">.  </w:t>
      </w:r>
      <w:r w:rsidR="004636BE" w:rsidRPr="002D1897">
        <w:rPr>
          <w:color w:val="1D1B11"/>
        </w:rPr>
        <w:t>When gifts to the Fund have met the minimum funding level</w:t>
      </w:r>
      <w:r w:rsidRPr="002D1897">
        <w:rPr>
          <w:color w:val="1D1B11"/>
        </w:rPr>
        <w:t>, reports on Fund performance and use of the income of the Fund</w:t>
      </w:r>
      <w:r w:rsidRPr="001F5D5E">
        <w:rPr>
          <w:color w:val="1D1B11"/>
        </w:rPr>
        <w:t xml:space="preserve">, including the name(s) of </w:t>
      </w:r>
      <w:r w:rsidR="00962D76" w:rsidRPr="001F5D5E">
        <w:rPr>
          <w:color w:val="1D1B11"/>
        </w:rPr>
        <w:t>recipient</w:t>
      </w:r>
      <w:r w:rsidRPr="001F5D5E">
        <w:rPr>
          <w:color w:val="1D1B11"/>
        </w:rPr>
        <w:t>(s)</w:t>
      </w:r>
      <w:r w:rsidR="00AB4DE6" w:rsidRPr="001F5D5E">
        <w:rPr>
          <w:color w:val="1D1B11"/>
        </w:rPr>
        <w:t>,</w:t>
      </w:r>
      <w:r w:rsidR="00D51C95" w:rsidRPr="001F5D5E">
        <w:rPr>
          <w:color w:val="1D1B11"/>
        </w:rPr>
        <w:t xml:space="preserve"> unless otherwise restricted by the </w:t>
      </w:r>
      <w:r w:rsidR="00A2024B" w:rsidRPr="001F5D5E">
        <w:rPr>
          <w:color w:val="1D1B11"/>
        </w:rPr>
        <w:t>recipient(s),</w:t>
      </w:r>
      <w:r w:rsidRPr="002D1897">
        <w:rPr>
          <w:color w:val="1D1B11"/>
        </w:rPr>
        <w:t xml:space="preserve"> shall be provided annually to the Donor</w:t>
      </w:r>
      <w:r w:rsidR="00962D76">
        <w:rPr>
          <w:color w:val="1D1B11"/>
        </w:rPr>
        <w:t>.</w:t>
      </w:r>
    </w:p>
    <w:p w14:paraId="3E393BF7" w14:textId="77777777" w:rsidR="00CA49D6" w:rsidRPr="002D1897" w:rsidRDefault="00CA49D6" w:rsidP="00CA49D6">
      <w:pPr>
        <w:rPr>
          <w:color w:val="1D1B11"/>
        </w:rPr>
      </w:pPr>
    </w:p>
    <w:p w14:paraId="34BE4F1E" w14:textId="51B838F0" w:rsidR="00CA49D6" w:rsidRPr="002D1897" w:rsidRDefault="00CA49D6" w:rsidP="004C34A8">
      <w:pPr>
        <w:numPr>
          <w:ilvl w:val="0"/>
          <w:numId w:val="38"/>
        </w:numPr>
        <w:rPr>
          <w:color w:val="1D1B11"/>
        </w:rPr>
      </w:pPr>
      <w:r w:rsidRPr="002D1897">
        <w:rPr>
          <w:color w:val="1D1B11"/>
          <w:u w:val="single"/>
        </w:rPr>
        <w:t>Additional Gifts</w:t>
      </w:r>
      <w:r w:rsidRPr="002D1897">
        <w:rPr>
          <w:color w:val="1D1B11"/>
        </w:rPr>
        <w:t>.  The Donor hereby consents to additional contributions to the Fund by any individual, corporation, foundation, trust, estate</w:t>
      </w:r>
      <w:r w:rsidR="00084CB7">
        <w:rPr>
          <w:color w:val="1D1B11"/>
        </w:rPr>
        <w:t>,</w:t>
      </w:r>
      <w:r w:rsidRPr="002D1897">
        <w:rPr>
          <w:color w:val="1D1B11"/>
        </w:rPr>
        <w:t xml:space="preserve"> or other legal entity through individual gift, bequest</w:t>
      </w:r>
      <w:r w:rsidR="00084CB7">
        <w:rPr>
          <w:color w:val="1D1B11"/>
        </w:rPr>
        <w:t>,</w:t>
      </w:r>
      <w:r w:rsidRPr="002D1897">
        <w:rPr>
          <w:color w:val="1D1B11"/>
        </w:rPr>
        <w:t xml:space="preserve"> or other gift vehicle, and all gifts so designated shall be subject to the provisions of this </w:t>
      </w:r>
      <w:r w:rsidR="00CE5241">
        <w:rPr>
          <w:color w:val="1D1B11"/>
        </w:rPr>
        <w:t>Declaration</w:t>
      </w:r>
      <w:r w:rsidRPr="002D1897">
        <w:rPr>
          <w:color w:val="1D1B11"/>
        </w:rPr>
        <w:t>.</w:t>
      </w:r>
      <w:r w:rsidR="00A2024B" w:rsidRPr="002D1897">
        <w:rPr>
          <w:color w:val="1D1B11"/>
        </w:rPr>
        <w:t xml:space="preserve">  Other donors to the Fund may also receive reports from the University on the performance and uses of the Fund.</w:t>
      </w:r>
    </w:p>
    <w:p w14:paraId="03EE0A51" w14:textId="77777777" w:rsidR="00CA49D6" w:rsidRPr="002D1897" w:rsidRDefault="00CA49D6" w:rsidP="00CA49D6">
      <w:pPr>
        <w:rPr>
          <w:color w:val="1D1B11"/>
        </w:rPr>
      </w:pPr>
    </w:p>
    <w:p w14:paraId="5E0E85CA" w14:textId="3C019B37" w:rsidR="00CA49D6" w:rsidRPr="002D1897" w:rsidRDefault="00CA49D6" w:rsidP="004C34A8">
      <w:pPr>
        <w:numPr>
          <w:ilvl w:val="0"/>
          <w:numId w:val="38"/>
        </w:numPr>
        <w:ind w:right="14"/>
        <w:rPr>
          <w:color w:val="1D1B11"/>
        </w:rPr>
      </w:pPr>
      <w:r w:rsidRPr="002D1897">
        <w:rPr>
          <w:color w:val="1D1B11"/>
          <w:u w:val="single"/>
        </w:rPr>
        <w:t>Fund Administration</w:t>
      </w:r>
      <w:r w:rsidRPr="003A16B2">
        <w:rPr>
          <w:color w:val="1D1B11"/>
        </w:rPr>
        <w:t>.</w:t>
      </w:r>
      <w:r w:rsidRPr="002D1897">
        <w:rPr>
          <w:color w:val="1D1B11"/>
        </w:rPr>
        <w:t xml:space="preserve">  The assets of the Fund may be merged or pooled for investment and investment management purposes with the general endowment or other assets of the University and managed and invested in accordance with University policy and procedure, but shall be entered on the books and records of the University as the “</w:t>
      </w:r>
      <w:r w:rsidR="00A476F1">
        <w:rPr>
          <w:color w:val="1D1B11"/>
        </w:rPr>
        <w:t>[Fund Name]</w:t>
      </w:r>
      <w:r w:rsidR="00A964CC">
        <w:rPr>
          <w:color w:val="1D1B11"/>
        </w:rPr>
        <w:t xml:space="preserve"> </w:t>
      </w:r>
      <w:r w:rsidR="00962D76">
        <w:rPr>
          <w:color w:val="1D1B11"/>
        </w:rPr>
        <w:t>Cavalier</w:t>
      </w:r>
      <w:r w:rsidRPr="002D1897">
        <w:rPr>
          <w:color w:val="1D1B11"/>
        </w:rPr>
        <w:t xml:space="preserve"> Fund.”  The Fund shall be administered in accordance with the policies and procedures of the University in effect from time to time, and guidelines established by the University shall determine the investment and distribution procedures for the Fund and any reasonable fees associated with securing, investing</w:t>
      </w:r>
      <w:r w:rsidR="00084CB7">
        <w:rPr>
          <w:color w:val="1D1B11"/>
        </w:rPr>
        <w:t>,</w:t>
      </w:r>
      <w:r w:rsidRPr="002D1897">
        <w:rPr>
          <w:color w:val="1D1B11"/>
        </w:rPr>
        <w:t xml:space="preserve"> and administering such funds.</w:t>
      </w:r>
    </w:p>
    <w:p w14:paraId="70747B53" w14:textId="77777777" w:rsidR="0094318A" w:rsidRPr="002D1897" w:rsidRDefault="0094318A" w:rsidP="0084566A">
      <w:pPr>
        <w:tabs>
          <w:tab w:val="left" w:pos="720"/>
        </w:tabs>
        <w:rPr>
          <w:color w:val="1D1B11"/>
        </w:rPr>
      </w:pPr>
    </w:p>
    <w:p w14:paraId="3FAC00C9" w14:textId="404C6146" w:rsidR="0044251B" w:rsidRDefault="00A37DE9" w:rsidP="004C34A8">
      <w:pPr>
        <w:numPr>
          <w:ilvl w:val="0"/>
          <w:numId w:val="38"/>
        </w:numPr>
        <w:rPr>
          <w:color w:val="1D1B11"/>
        </w:rPr>
      </w:pPr>
      <w:r w:rsidRPr="002D1897">
        <w:rPr>
          <w:color w:val="1D1B11"/>
          <w:u w:val="single"/>
        </w:rPr>
        <w:t xml:space="preserve">Minimum </w:t>
      </w:r>
      <w:r w:rsidR="0044251B" w:rsidRPr="002D1897">
        <w:rPr>
          <w:color w:val="1D1B11"/>
          <w:u w:val="single"/>
        </w:rPr>
        <w:t>Funding</w:t>
      </w:r>
      <w:r w:rsidR="0044251B" w:rsidRPr="002D1897">
        <w:rPr>
          <w:color w:val="1D1B11"/>
        </w:rPr>
        <w:t xml:space="preserve">.  </w:t>
      </w:r>
      <w:r w:rsidR="004636BE" w:rsidRPr="002D1897">
        <w:rPr>
          <w:color w:val="1D1B11"/>
        </w:rPr>
        <w:t xml:space="preserve">The minimum </w:t>
      </w:r>
      <w:proofErr w:type="gramStart"/>
      <w:r w:rsidR="008D254A" w:rsidRPr="002D1897">
        <w:rPr>
          <w:color w:val="1D1B11"/>
        </w:rPr>
        <w:t>amount</w:t>
      </w:r>
      <w:proofErr w:type="gramEnd"/>
      <w:r w:rsidR="008D254A" w:rsidRPr="002D1897">
        <w:rPr>
          <w:color w:val="1D1B11"/>
        </w:rPr>
        <w:t xml:space="preserve"> </w:t>
      </w:r>
      <w:r w:rsidR="00C7376D">
        <w:rPr>
          <w:color w:val="1D1B11"/>
        </w:rPr>
        <w:t xml:space="preserve">of gifts </w:t>
      </w:r>
      <w:r w:rsidR="008D254A" w:rsidRPr="002D1897">
        <w:rPr>
          <w:color w:val="1D1B11"/>
        </w:rPr>
        <w:t>required to fund the Fund shall be</w:t>
      </w:r>
      <w:r w:rsidR="00962D76">
        <w:rPr>
          <w:color w:val="1D1B11"/>
        </w:rPr>
        <w:t xml:space="preserve"> One Hundred Thousand Dollars ($100,000)</w:t>
      </w:r>
      <w:r w:rsidR="009B2F98">
        <w:rPr>
          <w:color w:val="1D1B11"/>
        </w:rPr>
        <w:t xml:space="preserve">. </w:t>
      </w:r>
      <w:r w:rsidR="0044251B" w:rsidRPr="002D1897">
        <w:rPr>
          <w:color w:val="1D1B11"/>
        </w:rPr>
        <w:t xml:space="preserve">If, five years after the first gift is received into the Fund, the monies </w:t>
      </w:r>
      <w:r w:rsidR="009A0645" w:rsidRPr="002D1897">
        <w:rPr>
          <w:color w:val="1D1B11"/>
        </w:rPr>
        <w:t>contributed to</w:t>
      </w:r>
      <w:r w:rsidR="0044251B" w:rsidRPr="002D1897">
        <w:rPr>
          <w:color w:val="1D1B11"/>
        </w:rPr>
        <w:t xml:space="preserve"> the Fund are less than the minimum</w:t>
      </w:r>
      <w:r w:rsidR="00E7324F" w:rsidRPr="002D1897">
        <w:rPr>
          <w:color w:val="1D1B11"/>
        </w:rPr>
        <w:t xml:space="preserve"> amount required</w:t>
      </w:r>
      <w:r w:rsidR="0044251B" w:rsidRPr="002D1897">
        <w:rPr>
          <w:color w:val="1D1B11"/>
        </w:rPr>
        <w:t xml:space="preserve">, the Fund may be transferred to and merged with an existing endowment or other fund at the </w:t>
      </w:r>
      <w:r w:rsidR="0067503F" w:rsidRPr="002D1897">
        <w:rPr>
          <w:color w:val="1D1B11"/>
        </w:rPr>
        <w:t>University</w:t>
      </w:r>
      <w:r w:rsidR="00962D76">
        <w:rPr>
          <w:color w:val="1D1B11"/>
        </w:rPr>
        <w:t xml:space="preserve">, </w:t>
      </w:r>
      <w:r w:rsidR="0044251B" w:rsidRPr="002D1897">
        <w:rPr>
          <w:color w:val="1D1B11"/>
        </w:rPr>
        <w:t>approved by the</w:t>
      </w:r>
      <w:r w:rsidR="0044251B" w:rsidRPr="002D1897">
        <w:rPr>
          <w:i/>
          <w:color w:val="1D1B11"/>
        </w:rPr>
        <w:t xml:space="preserve"> </w:t>
      </w:r>
      <w:r w:rsidR="0067503F" w:rsidRPr="002D1897">
        <w:rPr>
          <w:color w:val="1D1B11"/>
        </w:rPr>
        <w:t>University</w:t>
      </w:r>
      <w:r w:rsidR="0044251B" w:rsidRPr="002D1897">
        <w:rPr>
          <w:color w:val="1D1B11"/>
        </w:rPr>
        <w:t>, whose purpose will most nearly accomplish the Donor’s intention, as evidenced by the purpose described above.</w:t>
      </w:r>
    </w:p>
    <w:p w14:paraId="2C687310" w14:textId="77777777" w:rsidR="00240544" w:rsidRDefault="00240544" w:rsidP="00240544">
      <w:pPr>
        <w:pStyle w:val="ListParagraph"/>
        <w:rPr>
          <w:color w:val="1D1B11"/>
        </w:rPr>
      </w:pPr>
    </w:p>
    <w:p w14:paraId="453C05CB" w14:textId="6772CD4C" w:rsidR="00AB415E" w:rsidRDefault="00240544" w:rsidP="001C18A2">
      <w:pPr>
        <w:numPr>
          <w:ilvl w:val="0"/>
          <w:numId w:val="38"/>
        </w:numPr>
        <w:rPr>
          <w:color w:val="1D1B11"/>
        </w:rPr>
      </w:pPr>
      <w:r w:rsidRPr="00126238">
        <w:rPr>
          <w:color w:val="1D1B11"/>
          <w:u w:val="single"/>
        </w:rPr>
        <w:t>Amendment</w:t>
      </w:r>
      <w:r w:rsidRPr="00126238">
        <w:rPr>
          <w:color w:val="1D1B11"/>
        </w:rPr>
        <w:t xml:space="preserve">.  </w:t>
      </w:r>
      <w:r w:rsidR="00126238" w:rsidRPr="00126238">
        <w:rPr>
          <w:color w:val="1D1B11"/>
        </w:rPr>
        <w:t xml:space="preserve">This Declaration may be amended or modified only by mutual consent of the University and the Donor or the Donor’s legally or duly appointed agent or attorney-in-fact, or the personal representative of the Donor’s estate; provided, however, that in no event shall such amendment, modification, or deletion result in the Donor receiving any goods or services in consideration of this </w:t>
      </w:r>
      <w:r w:rsidR="00126238" w:rsidRPr="00126238">
        <w:rPr>
          <w:color w:val="1D1B11"/>
        </w:rPr>
        <w:t>Commitment</w:t>
      </w:r>
      <w:r w:rsidR="00126238" w:rsidRPr="00126238">
        <w:rPr>
          <w:color w:val="1D1B11"/>
        </w:rPr>
        <w:t xml:space="preserve">. Any such changes, deletions, or additions shall be recorded in written signed addenda, which shall form part of this Declaration, or a full restatement of the Declaration. </w:t>
      </w:r>
    </w:p>
    <w:p w14:paraId="3A3AC3B6" w14:textId="77777777" w:rsidR="00126238" w:rsidRPr="00126238" w:rsidRDefault="00126238" w:rsidP="00126238">
      <w:pPr>
        <w:rPr>
          <w:color w:val="1D1B11"/>
        </w:rPr>
      </w:pPr>
    </w:p>
    <w:p w14:paraId="2AB70C19" w14:textId="43462A2D" w:rsidR="000C0BA0" w:rsidRPr="002D1897" w:rsidRDefault="000C0BA0" w:rsidP="004C34A8">
      <w:pPr>
        <w:numPr>
          <w:ilvl w:val="0"/>
          <w:numId w:val="38"/>
        </w:numPr>
        <w:rPr>
          <w:color w:val="1D1B11"/>
        </w:rPr>
      </w:pPr>
      <w:r w:rsidRPr="002D1897">
        <w:rPr>
          <w:color w:val="1D1B11"/>
          <w:u w:val="single"/>
        </w:rPr>
        <w:t>Future Changed Circumstances</w:t>
      </w:r>
      <w:r w:rsidRPr="002D1897">
        <w:rPr>
          <w:color w:val="1D1B11"/>
        </w:rPr>
        <w:t xml:space="preserve">.  If, in the opinion of the </w:t>
      </w:r>
      <w:r w:rsidR="0067503F" w:rsidRPr="002D1897">
        <w:rPr>
          <w:color w:val="1D1B11"/>
        </w:rPr>
        <w:t>University</w:t>
      </w:r>
      <w:r w:rsidRPr="002D1897">
        <w:rPr>
          <w:color w:val="1D1B11"/>
        </w:rPr>
        <w:t xml:space="preserve"> all or part of this gift cannot at some time in the future be usefully or practically applied to the above purposes or if the purpose cannot be achieved because of a change in law or unforeseeable circumstances, it may be </w:t>
      </w:r>
      <w:r w:rsidRPr="002D1897">
        <w:rPr>
          <w:color w:val="1D1B11"/>
        </w:rPr>
        <w:lastRenderedPageBreak/>
        <w:t xml:space="preserve">used for any related purpose(s) which in the opinion of the </w:t>
      </w:r>
      <w:r w:rsidR="0067503F" w:rsidRPr="002D1897">
        <w:rPr>
          <w:color w:val="1D1B11"/>
        </w:rPr>
        <w:t>University</w:t>
      </w:r>
      <w:r w:rsidRPr="002D1897">
        <w:rPr>
          <w:color w:val="1D1B11"/>
        </w:rPr>
        <w:t xml:space="preserve"> and the </w:t>
      </w:r>
      <w:r w:rsidR="00962D76">
        <w:rPr>
          <w:color w:val="1D1B11"/>
        </w:rPr>
        <w:t xml:space="preserve">Vice President and Chief Student Affairs Officer </w:t>
      </w:r>
      <w:r w:rsidRPr="002D1897">
        <w:rPr>
          <w:color w:val="1D1B11"/>
        </w:rPr>
        <w:t>will most nearly accomplish the Donor’s wishes.</w:t>
      </w:r>
    </w:p>
    <w:p w14:paraId="4B57DC45" w14:textId="77777777" w:rsidR="000C0BA0" w:rsidRPr="002D1897" w:rsidRDefault="000C0BA0" w:rsidP="000C0BA0">
      <w:pPr>
        <w:rPr>
          <w:color w:val="1D1B11"/>
          <w:u w:val="single"/>
        </w:rPr>
      </w:pPr>
    </w:p>
    <w:p w14:paraId="5E2F0471" w14:textId="5D79B609" w:rsidR="00126238" w:rsidRDefault="00126238" w:rsidP="00CE5241">
      <w:pPr>
        <w:numPr>
          <w:ilvl w:val="0"/>
          <w:numId w:val="38"/>
        </w:numPr>
        <w:rPr>
          <w:color w:val="1D1B11"/>
        </w:rPr>
      </w:pPr>
      <w:r w:rsidRPr="007C4791">
        <w:rPr>
          <w:color w:val="1D1B11"/>
          <w:u w:val="single"/>
        </w:rPr>
        <w:t xml:space="preserve">Entire </w:t>
      </w:r>
      <w:r>
        <w:rPr>
          <w:color w:val="1D1B11"/>
          <w:u w:val="single"/>
        </w:rPr>
        <w:t>Understanding</w:t>
      </w:r>
      <w:r w:rsidRPr="007C4791">
        <w:rPr>
          <w:color w:val="1D1B11"/>
        </w:rPr>
        <w:t xml:space="preserve">.  </w:t>
      </w:r>
      <w:r w:rsidRPr="00380840">
        <w:rPr>
          <w:color w:val="1D1B11"/>
        </w:rPr>
        <w:t>This Declaration represents a declaration of intent only.</w:t>
      </w:r>
      <w:r>
        <w:rPr>
          <w:color w:val="1D1B11"/>
        </w:rPr>
        <w:t xml:space="preserve"> </w:t>
      </w:r>
      <w:r w:rsidRPr="00380840">
        <w:rPr>
          <w:color w:val="1D1B11"/>
        </w:rPr>
        <w:t>It does not represent a legally bindin</w:t>
      </w:r>
      <w:r>
        <w:rPr>
          <w:color w:val="1D1B11"/>
        </w:rPr>
        <w:t>g pledge on behalf of the Donor</w:t>
      </w:r>
      <w:r w:rsidRPr="00380840">
        <w:rPr>
          <w:color w:val="1D1B11"/>
        </w:rPr>
        <w:t xml:space="preserve">, </w:t>
      </w:r>
      <w:r>
        <w:rPr>
          <w:color w:val="1D1B11"/>
        </w:rPr>
        <w:t>her/his</w:t>
      </w:r>
      <w:r w:rsidRPr="00380840">
        <w:rPr>
          <w:color w:val="1D1B11"/>
        </w:rPr>
        <w:t xml:space="preserve"> estate or heirs, or any third party.</w:t>
      </w:r>
      <w:r>
        <w:rPr>
          <w:color w:val="1D1B11"/>
        </w:rPr>
        <w:t xml:space="preserve"> </w:t>
      </w:r>
      <w:r w:rsidRPr="007C4791">
        <w:rPr>
          <w:color w:val="1D1B11"/>
        </w:rPr>
        <w:t xml:space="preserve">This </w:t>
      </w:r>
      <w:r>
        <w:rPr>
          <w:color w:val="1D1B11"/>
        </w:rPr>
        <w:t>Declaration</w:t>
      </w:r>
      <w:r w:rsidRPr="007C4791">
        <w:rPr>
          <w:color w:val="1D1B11"/>
        </w:rPr>
        <w:t xml:space="preserve"> contains the entire understanding of the parties with respect to the subject matter of the </w:t>
      </w:r>
      <w:r>
        <w:rPr>
          <w:color w:val="1D1B11"/>
        </w:rPr>
        <w:t>Declaration</w:t>
      </w:r>
      <w:r w:rsidRPr="007C4791">
        <w:rPr>
          <w:color w:val="1D1B11"/>
        </w:rPr>
        <w:t xml:space="preserve"> and supersedes all other agreements and understandings, both oral and written, between the parties relating to the subject matter of the </w:t>
      </w:r>
      <w:r>
        <w:rPr>
          <w:color w:val="1D1B11"/>
        </w:rPr>
        <w:t>Declaration</w:t>
      </w:r>
      <w:r w:rsidRPr="007C4791">
        <w:rPr>
          <w:color w:val="1D1B11"/>
        </w:rPr>
        <w:t>.</w:t>
      </w:r>
      <w:r>
        <w:rPr>
          <w:color w:val="1D1B11"/>
        </w:rPr>
        <w:t xml:space="preserve"> </w:t>
      </w:r>
      <w:r w:rsidRPr="00385DDF">
        <w:rPr>
          <w:color w:val="1D1B11"/>
        </w:rPr>
        <w:t xml:space="preserve">If any term, condition, or other provision of this </w:t>
      </w:r>
      <w:r>
        <w:rPr>
          <w:color w:val="1D1B11"/>
        </w:rPr>
        <w:t>Declaration</w:t>
      </w:r>
      <w:r w:rsidRPr="00385DDF">
        <w:rPr>
          <w:color w:val="1D1B11"/>
        </w:rPr>
        <w:t xml:space="preserve"> is found to be invalid or incapable of being enforced by any court of competent jurisdiction, all other terms, conditions, and provisions of this </w:t>
      </w:r>
      <w:r>
        <w:rPr>
          <w:color w:val="1D1B11"/>
        </w:rPr>
        <w:t>Declaration</w:t>
      </w:r>
      <w:r w:rsidRPr="00385DDF">
        <w:rPr>
          <w:color w:val="1D1B11"/>
        </w:rPr>
        <w:t xml:space="preserve"> shall nevertheless remain in full force and effect.</w:t>
      </w:r>
    </w:p>
    <w:p w14:paraId="30F63D2C" w14:textId="77777777" w:rsidR="00CE5241" w:rsidRDefault="00CE5241" w:rsidP="00CE5241">
      <w:pPr>
        <w:rPr>
          <w:color w:val="1D1B11"/>
        </w:rPr>
      </w:pPr>
    </w:p>
    <w:p w14:paraId="381A1B30" w14:textId="7EEBFA92" w:rsidR="00126238" w:rsidRPr="00BE3930" w:rsidRDefault="00126238" w:rsidP="00CE5241">
      <w:pPr>
        <w:numPr>
          <w:ilvl w:val="0"/>
          <w:numId w:val="38"/>
        </w:numPr>
        <w:rPr>
          <w:color w:val="1D1B11"/>
        </w:rPr>
      </w:pPr>
      <w:r w:rsidRPr="00385DDF">
        <w:rPr>
          <w:color w:val="1D1B11"/>
          <w:u w:val="single"/>
        </w:rPr>
        <w:t>Governing Law</w:t>
      </w:r>
      <w:r w:rsidRPr="00385DDF">
        <w:rPr>
          <w:color w:val="1D1B11"/>
        </w:rPr>
        <w:t xml:space="preserve">.  This </w:t>
      </w:r>
      <w:r w:rsidRPr="00334B2A">
        <w:rPr>
          <w:color w:val="1D1B11"/>
        </w:rPr>
        <w:t>Declaration</w:t>
      </w:r>
      <w:r w:rsidRPr="00385DDF">
        <w:rPr>
          <w:color w:val="1D1B11"/>
        </w:rPr>
        <w:t xml:space="preserve"> shall be governed in all respects by the laws of the Commonwealth of Virginia without reference to its conflict of </w:t>
      </w:r>
      <w:proofErr w:type="spellStart"/>
      <w:r w:rsidRPr="00385DDF">
        <w:rPr>
          <w:color w:val="1D1B11"/>
        </w:rPr>
        <w:t>laws</w:t>
      </w:r>
      <w:proofErr w:type="spellEnd"/>
      <w:r w:rsidRPr="00385DDF">
        <w:rPr>
          <w:color w:val="1D1B11"/>
        </w:rPr>
        <w:t xml:space="preserve"> provisions</w:t>
      </w:r>
      <w:r>
        <w:rPr>
          <w:color w:val="1D1B11"/>
        </w:rPr>
        <w:t>.</w:t>
      </w:r>
    </w:p>
    <w:p w14:paraId="25869BF7" w14:textId="77777777" w:rsidR="00126238" w:rsidRPr="002D1897" w:rsidRDefault="00126238" w:rsidP="0044251B">
      <w:pPr>
        <w:rPr>
          <w:color w:val="1D1B11"/>
        </w:rPr>
      </w:pPr>
    </w:p>
    <w:p w14:paraId="37AE5180" w14:textId="2B0082FF" w:rsidR="00CD486A" w:rsidRPr="002D1897" w:rsidRDefault="001538C7" w:rsidP="00CD486A">
      <w:pPr>
        <w:rPr>
          <w:color w:val="1D1B11"/>
        </w:rPr>
      </w:pPr>
      <w:r w:rsidRPr="002D1897">
        <w:rPr>
          <w:color w:val="1D1B11"/>
        </w:rPr>
        <w:br w:type="page"/>
      </w:r>
      <w:r w:rsidR="00CD486A" w:rsidRPr="002D1897">
        <w:rPr>
          <w:color w:val="1D1B11"/>
        </w:rPr>
        <w:lastRenderedPageBreak/>
        <w:t xml:space="preserve">In witness whereof, the parties to this </w:t>
      </w:r>
      <w:r w:rsidR="00CE5241">
        <w:rPr>
          <w:color w:val="1D1B11"/>
        </w:rPr>
        <w:t>Declaration</w:t>
      </w:r>
      <w:r w:rsidR="00CD486A" w:rsidRPr="002D1897">
        <w:rPr>
          <w:color w:val="1D1B11"/>
        </w:rPr>
        <w:t xml:space="preserve"> have affixed their signatures:</w:t>
      </w:r>
    </w:p>
    <w:p w14:paraId="35796EF9" w14:textId="77777777" w:rsidR="00CD486A" w:rsidRPr="002D1897" w:rsidRDefault="00CD486A" w:rsidP="00CD486A">
      <w:pPr>
        <w:rPr>
          <w:color w:val="1D1B11"/>
        </w:rPr>
      </w:pPr>
    </w:p>
    <w:p w14:paraId="0EA30746" w14:textId="77777777" w:rsidR="00584DCB" w:rsidRPr="002D1897" w:rsidRDefault="00584DCB" w:rsidP="00CD486A">
      <w:pPr>
        <w:rPr>
          <w:color w:val="1D1B11"/>
        </w:rPr>
      </w:pPr>
    </w:p>
    <w:p w14:paraId="1F5AC07A" w14:textId="77777777" w:rsidR="00CD486A" w:rsidRPr="002D1897" w:rsidRDefault="00CD486A" w:rsidP="00CD486A">
      <w:pPr>
        <w:rPr>
          <w:color w:val="1D1B11"/>
        </w:rPr>
      </w:pPr>
    </w:p>
    <w:p w14:paraId="7796DD10" w14:textId="77777777" w:rsidR="00CD486A" w:rsidRPr="002D1897" w:rsidRDefault="00CD486A" w:rsidP="00CD486A">
      <w:pPr>
        <w:rPr>
          <w:color w:val="1D1B11"/>
        </w:rPr>
      </w:pPr>
      <w:r w:rsidRPr="002D1897">
        <w:rPr>
          <w:color w:val="1D1B11"/>
        </w:rPr>
        <w:t>_______________________________</w:t>
      </w:r>
      <w:r w:rsidRPr="002D1897">
        <w:rPr>
          <w:color w:val="1D1B11"/>
        </w:rPr>
        <w:tab/>
        <w:t>_________________________</w:t>
      </w:r>
    </w:p>
    <w:p w14:paraId="5F2743A6" w14:textId="3E0071E1" w:rsidR="00CD486A" w:rsidRPr="002D1897" w:rsidRDefault="00A476F1" w:rsidP="00CD486A">
      <w:pPr>
        <w:rPr>
          <w:color w:val="1D1B11"/>
        </w:rPr>
      </w:pPr>
      <w:r>
        <w:rPr>
          <w:color w:val="1D1B11"/>
        </w:rPr>
        <w:t>[Donor Name]</w:t>
      </w:r>
      <w:r>
        <w:rPr>
          <w:color w:val="1D1B11"/>
        </w:rPr>
        <w:tab/>
      </w:r>
      <w:r>
        <w:rPr>
          <w:color w:val="1D1B11"/>
        </w:rPr>
        <w:tab/>
      </w:r>
      <w:r>
        <w:rPr>
          <w:color w:val="1D1B11"/>
        </w:rPr>
        <w:tab/>
      </w:r>
      <w:r>
        <w:rPr>
          <w:color w:val="1D1B11"/>
        </w:rPr>
        <w:tab/>
      </w:r>
      <w:r>
        <w:rPr>
          <w:color w:val="1D1B11"/>
        </w:rPr>
        <w:tab/>
        <w:t xml:space="preserve">Date </w:t>
      </w:r>
    </w:p>
    <w:p w14:paraId="7F5DD6FF" w14:textId="3F59AA3A" w:rsidR="00E37951" w:rsidRPr="002D1897" w:rsidRDefault="00E37951" w:rsidP="00962D76">
      <w:pPr>
        <w:rPr>
          <w:color w:val="1D1B11"/>
        </w:rPr>
      </w:pPr>
    </w:p>
    <w:p w14:paraId="051854A7" w14:textId="77777777" w:rsidR="00BD4D00" w:rsidRPr="002D1897" w:rsidRDefault="00BD4D00" w:rsidP="008910C1">
      <w:pPr>
        <w:ind w:left="3600"/>
        <w:rPr>
          <w:color w:val="1D1B11"/>
        </w:rPr>
      </w:pPr>
    </w:p>
    <w:p w14:paraId="11744D5B" w14:textId="77777777" w:rsidR="00BD4D00" w:rsidRPr="002D1897" w:rsidRDefault="00BD4D00" w:rsidP="008910C1">
      <w:pPr>
        <w:ind w:left="3600"/>
        <w:rPr>
          <w:color w:val="1D1B11"/>
        </w:rPr>
      </w:pPr>
    </w:p>
    <w:p w14:paraId="35C868DC" w14:textId="77777777" w:rsidR="00CD486A" w:rsidRPr="002D1897" w:rsidRDefault="008910C1" w:rsidP="006B14DD">
      <w:pPr>
        <w:ind w:left="4320"/>
        <w:rPr>
          <w:color w:val="1D1B11"/>
        </w:rPr>
      </w:pPr>
      <w:r w:rsidRPr="002D1897">
        <w:rPr>
          <w:color w:val="1D1B11"/>
        </w:rPr>
        <w:t>THE RECTOR AND VISITORS OF</w:t>
      </w:r>
      <w:r w:rsidR="006B14DD" w:rsidRPr="002D1897">
        <w:rPr>
          <w:color w:val="1D1B11"/>
        </w:rPr>
        <w:t xml:space="preserve"> </w:t>
      </w:r>
      <w:r w:rsidRPr="002D1897">
        <w:rPr>
          <w:color w:val="1D1B11"/>
        </w:rPr>
        <w:t xml:space="preserve">THE </w:t>
      </w:r>
      <w:r w:rsidR="0067503F" w:rsidRPr="002D1897">
        <w:rPr>
          <w:color w:val="1D1B11"/>
        </w:rPr>
        <w:t>UNIVERSITY OF VIRGINIA</w:t>
      </w:r>
    </w:p>
    <w:p w14:paraId="646BA0BA" w14:textId="77777777" w:rsidR="00CD486A" w:rsidRPr="002D1897" w:rsidRDefault="00CD486A" w:rsidP="008910C1">
      <w:pPr>
        <w:outlineLvl w:val="0"/>
        <w:rPr>
          <w:color w:val="1D1B11"/>
        </w:rPr>
      </w:pPr>
    </w:p>
    <w:p w14:paraId="1001F37D" w14:textId="77777777" w:rsidR="00CD486A" w:rsidRPr="002D1897" w:rsidRDefault="00CD486A" w:rsidP="008910C1">
      <w:pPr>
        <w:outlineLvl w:val="0"/>
        <w:rPr>
          <w:color w:val="1D1B11"/>
        </w:rPr>
      </w:pPr>
    </w:p>
    <w:p w14:paraId="35E6B5D0" w14:textId="77777777" w:rsidR="008910C1" w:rsidRPr="002D1897" w:rsidRDefault="008910C1" w:rsidP="008910C1">
      <w:pPr>
        <w:ind w:left="3600" w:firstLine="810"/>
        <w:rPr>
          <w:color w:val="1D1B11"/>
        </w:rPr>
      </w:pPr>
      <w:r w:rsidRPr="002D1897">
        <w:rPr>
          <w:color w:val="1D1B11"/>
        </w:rPr>
        <w:t>By:</w:t>
      </w:r>
      <w:r w:rsidRPr="002D1897">
        <w:rPr>
          <w:color w:val="1D1B11"/>
        </w:rPr>
        <w:tab/>
        <w:t>__________________________________</w:t>
      </w:r>
    </w:p>
    <w:p w14:paraId="6ED9B743" w14:textId="77777777" w:rsidR="00BD0A28" w:rsidRPr="002D1897" w:rsidRDefault="00DF4301" w:rsidP="00BD0A28">
      <w:pPr>
        <w:ind w:left="2880" w:firstLine="2160"/>
        <w:rPr>
          <w:color w:val="1D1B11"/>
        </w:rPr>
      </w:pPr>
      <w:r>
        <w:rPr>
          <w:color w:val="1D1B11"/>
        </w:rPr>
        <w:t>Jennifer Wagner Davis</w:t>
      </w:r>
    </w:p>
    <w:p w14:paraId="31588937" w14:textId="77777777" w:rsidR="001E4FB5" w:rsidRDefault="00D46266" w:rsidP="00BB47F8">
      <w:pPr>
        <w:tabs>
          <w:tab w:val="left" w:pos="3600"/>
        </w:tabs>
        <w:ind w:left="5040"/>
        <w:rPr>
          <w:color w:val="1D1B11"/>
        </w:rPr>
      </w:pPr>
      <w:r w:rsidRPr="002D1897">
        <w:rPr>
          <w:color w:val="1D1B11"/>
        </w:rPr>
        <w:t>Executive Vice President and</w:t>
      </w:r>
      <w:r w:rsidR="00BB47F8" w:rsidRPr="002D1897">
        <w:rPr>
          <w:color w:val="1D1B11"/>
        </w:rPr>
        <w:t xml:space="preserve"> </w:t>
      </w:r>
    </w:p>
    <w:p w14:paraId="2C94D0D5" w14:textId="77777777" w:rsidR="00CD486A" w:rsidRPr="002D1897" w:rsidRDefault="00CD486A" w:rsidP="00BB47F8">
      <w:pPr>
        <w:tabs>
          <w:tab w:val="left" w:pos="3600"/>
        </w:tabs>
        <w:ind w:left="5040"/>
        <w:rPr>
          <w:color w:val="1D1B11"/>
        </w:rPr>
      </w:pPr>
      <w:r w:rsidRPr="002D1897">
        <w:rPr>
          <w:color w:val="1D1B11"/>
        </w:rPr>
        <w:t>Chief Operating Officer</w:t>
      </w:r>
    </w:p>
    <w:p w14:paraId="641C4AA7" w14:textId="77777777" w:rsidR="00BB47F8" w:rsidRPr="006D5297" w:rsidRDefault="00BB47F8" w:rsidP="00BB47F8">
      <w:pPr>
        <w:tabs>
          <w:tab w:val="left" w:pos="3600"/>
        </w:tabs>
        <w:ind w:left="5040"/>
        <w:rPr>
          <w:color w:val="1D1B11"/>
        </w:rPr>
      </w:pPr>
      <w:r w:rsidRPr="002D1897">
        <w:rPr>
          <w:color w:val="1D1B11"/>
        </w:rPr>
        <w:t>University of Virginia</w:t>
      </w:r>
    </w:p>
    <w:p w14:paraId="2C68C941" w14:textId="6DE44890" w:rsidR="00955355" w:rsidRDefault="00CD486A" w:rsidP="00D46266">
      <w:pPr>
        <w:tabs>
          <w:tab w:val="left" w:pos="720"/>
          <w:tab w:val="left" w:pos="1440"/>
          <w:tab w:val="left" w:pos="2160"/>
          <w:tab w:val="left" w:pos="2880"/>
          <w:tab w:val="left" w:pos="3600"/>
          <w:tab w:val="left" w:pos="4320"/>
        </w:tabs>
        <w:ind w:hanging="4320"/>
        <w:rPr>
          <w:color w:val="1D1B11"/>
        </w:rPr>
      </w:pPr>
      <w:r w:rsidRPr="006D5297">
        <w:rPr>
          <w:color w:val="1D1B11"/>
        </w:rPr>
        <w:tab/>
      </w:r>
    </w:p>
    <w:p w14:paraId="69C09FD1" w14:textId="58AEBA8D" w:rsidR="00962D76" w:rsidRDefault="00962D76" w:rsidP="00D46266">
      <w:pPr>
        <w:tabs>
          <w:tab w:val="left" w:pos="720"/>
          <w:tab w:val="left" w:pos="1440"/>
          <w:tab w:val="left" w:pos="2160"/>
          <w:tab w:val="left" w:pos="2880"/>
          <w:tab w:val="left" w:pos="3600"/>
          <w:tab w:val="left" w:pos="4320"/>
        </w:tabs>
        <w:ind w:hanging="4320"/>
        <w:rPr>
          <w:color w:val="1D1B11"/>
        </w:rPr>
      </w:pPr>
    </w:p>
    <w:p w14:paraId="42378B1D" w14:textId="67E0B3D8" w:rsidR="00962D76" w:rsidRDefault="00962D76" w:rsidP="00D46266">
      <w:pPr>
        <w:tabs>
          <w:tab w:val="left" w:pos="720"/>
          <w:tab w:val="left" w:pos="1440"/>
          <w:tab w:val="left" w:pos="2160"/>
          <w:tab w:val="left" w:pos="2880"/>
          <w:tab w:val="left" w:pos="3600"/>
          <w:tab w:val="left" w:pos="4320"/>
        </w:tabs>
        <w:ind w:hanging="4320"/>
      </w:pPr>
    </w:p>
    <w:p w14:paraId="32605D48" w14:textId="5466F3F8" w:rsidR="00962D76" w:rsidRDefault="00962D76" w:rsidP="00962D76">
      <w:pPr>
        <w:rPr>
          <w:i/>
          <w:iCs/>
        </w:rPr>
      </w:pPr>
      <w:r>
        <w:tab/>
      </w:r>
      <w:r>
        <w:tab/>
      </w:r>
      <w:r>
        <w:tab/>
      </w:r>
      <w:r>
        <w:tab/>
      </w:r>
      <w:r>
        <w:tab/>
      </w:r>
      <w:r>
        <w:tab/>
      </w:r>
      <w:r>
        <w:rPr>
          <w:i/>
          <w:iCs/>
        </w:rPr>
        <w:t xml:space="preserve">Agreed: </w:t>
      </w:r>
    </w:p>
    <w:p w14:paraId="0CAA4458" w14:textId="77777777" w:rsidR="00084CB7" w:rsidRPr="00962D76" w:rsidRDefault="00084CB7" w:rsidP="00962D76">
      <w:pPr>
        <w:rPr>
          <w:i/>
          <w:iCs/>
        </w:rPr>
      </w:pPr>
    </w:p>
    <w:p w14:paraId="656F1FB7" w14:textId="77777777" w:rsidR="00962D76" w:rsidRPr="002D1897" w:rsidRDefault="00962D76" w:rsidP="00962D76">
      <w:pPr>
        <w:ind w:left="4320"/>
        <w:rPr>
          <w:color w:val="1D1B11"/>
        </w:rPr>
      </w:pPr>
      <w:r>
        <w:rPr>
          <w:color w:val="1D1B11"/>
        </w:rPr>
        <w:t>OFFICE OF THE VICE PRESIDENT AND CHIEF STUDENT AFFAIRS OFFICER</w:t>
      </w:r>
    </w:p>
    <w:p w14:paraId="7320A4BE" w14:textId="77777777" w:rsidR="00962D76" w:rsidRPr="002D1897" w:rsidRDefault="00962D76" w:rsidP="00962D76">
      <w:pPr>
        <w:ind w:left="3600"/>
        <w:rPr>
          <w:color w:val="1D1B11"/>
        </w:rPr>
      </w:pPr>
    </w:p>
    <w:p w14:paraId="465CF121" w14:textId="77777777" w:rsidR="00962D76" w:rsidRPr="002D1897" w:rsidRDefault="00962D76" w:rsidP="00962D76">
      <w:pPr>
        <w:ind w:left="3600"/>
        <w:rPr>
          <w:color w:val="1D1B11"/>
        </w:rPr>
      </w:pPr>
    </w:p>
    <w:p w14:paraId="769B4C3D" w14:textId="77777777" w:rsidR="00962D76" w:rsidRPr="002D1897" w:rsidRDefault="00962D76" w:rsidP="00962D76">
      <w:pPr>
        <w:ind w:left="3600" w:firstLine="810"/>
        <w:rPr>
          <w:color w:val="1D1B11"/>
        </w:rPr>
      </w:pPr>
      <w:r w:rsidRPr="002D1897">
        <w:rPr>
          <w:color w:val="1D1B11"/>
        </w:rPr>
        <w:t>By:</w:t>
      </w:r>
      <w:r w:rsidRPr="002D1897">
        <w:rPr>
          <w:color w:val="1D1B11"/>
        </w:rPr>
        <w:tab/>
        <w:t>__________________________________</w:t>
      </w:r>
    </w:p>
    <w:p w14:paraId="3EC8A46A" w14:textId="73A5EA69" w:rsidR="00962D76" w:rsidRDefault="002133D5" w:rsidP="00962D76">
      <w:pPr>
        <w:ind w:left="5040"/>
        <w:rPr>
          <w:color w:val="1D1B11"/>
        </w:rPr>
      </w:pPr>
      <w:r>
        <w:rPr>
          <w:color w:val="1D1B11"/>
        </w:rPr>
        <w:t>Robyn</w:t>
      </w:r>
      <w:r w:rsidR="003C3D56">
        <w:rPr>
          <w:color w:val="1D1B11"/>
        </w:rPr>
        <w:t xml:space="preserve"> S.</w:t>
      </w:r>
      <w:r>
        <w:rPr>
          <w:color w:val="1D1B11"/>
        </w:rPr>
        <w:t xml:space="preserve"> Hadley</w:t>
      </w:r>
    </w:p>
    <w:p w14:paraId="325851D9" w14:textId="6905CAEC" w:rsidR="00962D76" w:rsidRDefault="00962D76" w:rsidP="002133D5">
      <w:pPr>
        <w:ind w:left="5040" w:right="-97"/>
        <w:rPr>
          <w:color w:val="1D1B11"/>
        </w:rPr>
      </w:pPr>
      <w:r>
        <w:rPr>
          <w:color w:val="1D1B11"/>
        </w:rPr>
        <w:t xml:space="preserve">Vice President </w:t>
      </w:r>
      <w:r w:rsidR="002133D5">
        <w:rPr>
          <w:color w:val="1D1B11"/>
        </w:rPr>
        <w:t xml:space="preserve">and </w:t>
      </w:r>
      <w:r>
        <w:rPr>
          <w:color w:val="1D1B11"/>
        </w:rPr>
        <w:t>Chief Student Affairs Officer</w:t>
      </w:r>
    </w:p>
    <w:p w14:paraId="0148B56C" w14:textId="77777777" w:rsidR="00962D76" w:rsidRPr="002D1897" w:rsidRDefault="00962D76" w:rsidP="00962D76">
      <w:pPr>
        <w:ind w:left="5040"/>
        <w:rPr>
          <w:color w:val="1D1B11"/>
        </w:rPr>
      </w:pPr>
      <w:r>
        <w:rPr>
          <w:color w:val="1D1B11"/>
        </w:rPr>
        <w:t>University of Virginia</w:t>
      </w:r>
      <w:r w:rsidRPr="002D1897">
        <w:rPr>
          <w:color w:val="1D1B11"/>
        </w:rPr>
        <w:t xml:space="preserve"> </w:t>
      </w:r>
    </w:p>
    <w:p w14:paraId="071A092C" w14:textId="4F114ACB" w:rsidR="00962D76" w:rsidRPr="00962D76" w:rsidRDefault="00962D76" w:rsidP="00962D76">
      <w:pPr>
        <w:tabs>
          <w:tab w:val="left" w:pos="1635"/>
        </w:tabs>
      </w:pPr>
    </w:p>
    <w:sectPr w:rsidR="00962D76" w:rsidRPr="00962D76" w:rsidSect="000D7079">
      <w:footerReference w:type="default" r:id="rId7"/>
      <w:pgSz w:w="12240" w:h="15840"/>
      <w:pgMar w:top="1440" w:right="1267"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F478" w14:textId="77777777" w:rsidR="00953F02" w:rsidRDefault="00953F02">
      <w:r>
        <w:separator/>
      </w:r>
    </w:p>
  </w:endnote>
  <w:endnote w:type="continuationSeparator" w:id="0">
    <w:p w14:paraId="2A533A46" w14:textId="77777777" w:rsidR="00953F02" w:rsidRDefault="0095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B6E" w14:textId="4144D444" w:rsidR="002152CF" w:rsidRPr="00263570" w:rsidRDefault="00CE5241" w:rsidP="00263570">
    <w:pPr>
      <w:pStyle w:val="Footer"/>
      <w:jc w:val="center"/>
      <w:rPr>
        <w:i/>
        <w:sz w:val="20"/>
        <w:szCs w:val="20"/>
      </w:rPr>
    </w:pPr>
    <w:r>
      <w:rPr>
        <w:i/>
        <w:sz w:val="20"/>
        <w:szCs w:val="20"/>
      </w:rPr>
      <w:t>Declaration of Intent</w:t>
    </w:r>
    <w:r w:rsidR="002152CF">
      <w:rPr>
        <w:i/>
        <w:sz w:val="20"/>
        <w:szCs w:val="20"/>
      </w:rPr>
      <w:t xml:space="preserve"> for the </w:t>
    </w:r>
    <w:r w:rsidR="00A476F1">
      <w:rPr>
        <w:i/>
        <w:sz w:val="20"/>
        <w:szCs w:val="20"/>
      </w:rPr>
      <w:t>[Fund Name]</w:t>
    </w:r>
    <w:r w:rsidR="00A964CC">
      <w:rPr>
        <w:i/>
        <w:sz w:val="20"/>
        <w:szCs w:val="20"/>
      </w:rPr>
      <w:t xml:space="preserve"> </w:t>
    </w:r>
    <w:r w:rsidR="00962D76">
      <w:rPr>
        <w:i/>
        <w:sz w:val="20"/>
        <w:szCs w:val="20"/>
      </w:rPr>
      <w:t>Cavalier</w:t>
    </w:r>
    <w:r w:rsidR="002152CF">
      <w:rPr>
        <w:i/>
        <w:sz w:val="20"/>
        <w:szCs w:val="20"/>
      </w:rPr>
      <w:t xml:space="preserve"> Fund – p</w:t>
    </w:r>
    <w:r w:rsidR="002152CF" w:rsidRPr="00263570">
      <w:rPr>
        <w:i/>
        <w:sz w:val="20"/>
        <w:szCs w:val="20"/>
      </w:rPr>
      <w:t xml:space="preserve">age </w:t>
    </w:r>
    <w:r w:rsidR="0015322B" w:rsidRPr="00263570">
      <w:rPr>
        <w:i/>
        <w:sz w:val="20"/>
        <w:szCs w:val="20"/>
      </w:rPr>
      <w:fldChar w:fldCharType="begin"/>
    </w:r>
    <w:r w:rsidR="002152CF" w:rsidRPr="00263570">
      <w:rPr>
        <w:i/>
        <w:sz w:val="20"/>
        <w:szCs w:val="20"/>
      </w:rPr>
      <w:instrText xml:space="preserve"> PAGE </w:instrText>
    </w:r>
    <w:r w:rsidR="0015322B" w:rsidRPr="00263570">
      <w:rPr>
        <w:i/>
        <w:sz w:val="20"/>
        <w:szCs w:val="20"/>
      </w:rPr>
      <w:fldChar w:fldCharType="separate"/>
    </w:r>
    <w:r w:rsidR="003A16B2">
      <w:rPr>
        <w:i/>
        <w:noProof/>
        <w:sz w:val="20"/>
        <w:szCs w:val="20"/>
      </w:rPr>
      <w:t>5</w:t>
    </w:r>
    <w:r w:rsidR="0015322B" w:rsidRPr="00263570">
      <w:rPr>
        <w:i/>
        <w:sz w:val="20"/>
        <w:szCs w:val="20"/>
      </w:rPr>
      <w:fldChar w:fldCharType="end"/>
    </w:r>
    <w:r w:rsidR="002152CF" w:rsidRPr="00263570">
      <w:rPr>
        <w:i/>
        <w:sz w:val="20"/>
        <w:szCs w:val="20"/>
      </w:rPr>
      <w:t xml:space="preserve"> of </w:t>
    </w:r>
    <w:r w:rsidR="0015322B" w:rsidRPr="00263570">
      <w:rPr>
        <w:i/>
        <w:sz w:val="20"/>
        <w:szCs w:val="20"/>
      </w:rPr>
      <w:fldChar w:fldCharType="begin"/>
    </w:r>
    <w:r w:rsidR="002152CF" w:rsidRPr="00263570">
      <w:rPr>
        <w:i/>
        <w:sz w:val="20"/>
        <w:szCs w:val="20"/>
      </w:rPr>
      <w:instrText xml:space="preserve"> NUMPAGES </w:instrText>
    </w:r>
    <w:r w:rsidR="0015322B" w:rsidRPr="00263570">
      <w:rPr>
        <w:i/>
        <w:sz w:val="20"/>
        <w:szCs w:val="20"/>
      </w:rPr>
      <w:fldChar w:fldCharType="separate"/>
    </w:r>
    <w:r w:rsidR="003A16B2">
      <w:rPr>
        <w:i/>
        <w:noProof/>
        <w:sz w:val="20"/>
        <w:szCs w:val="20"/>
      </w:rPr>
      <w:t>5</w:t>
    </w:r>
    <w:r w:rsidR="0015322B" w:rsidRPr="00263570">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D9B0" w14:textId="77777777" w:rsidR="00953F02" w:rsidRDefault="00953F02">
      <w:r>
        <w:separator/>
      </w:r>
    </w:p>
  </w:footnote>
  <w:footnote w:type="continuationSeparator" w:id="0">
    <w:p w14:paraId="16523477" w14:textId="77777777" w:rsidR="00953F02" w:rsidRDefault="00953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414"/>
    <w:multiLevelType w:val="hybridMultilevel"/>
    <w:tmpl w:val="AE0A3182"/>
    <w:lvl w:ilvl="0" w:tplc="4CC45BF2">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6927FD"/>
    <w:multiLevelType w:val="multilevel"/>
    <w:tmpl w:val="3D3EE73A"/>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52D0D08"/>
    <w:multiLevelType w:val="hybridMultilevel"/>
    <w:tmpl w:val="256C0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35005"/>
    <w:multiLevelType w:val="hybridMultilevel"/>
    <w:tmpl w:val="62720F00"/>
    <w:lvl w:ilvl="0" w:tplc="25B4C718">
      <w:start w:val="6"/>
      <w:numFmt w:val="decimal"/>
      <w:lvlText w:val="%1."/>
      <w:lvlJc w:val="left"/>
      <w:pPr>
        <w:tabs>
          <w:tab w:val="num" w:pos="1440"/>
        </w:tabs>
        <w:ind w:left="720" w:hanging="720"/>
      </w:pPr>
      <w:rPr>
        <w:rFonts w:hint="default"/>
        <w:b w:val="0"/>
        <w:color w:val="000000"/>
      </w:rPr>
    </w:lvl>
    <w:lvl w:ilvl="1" w:tplc="4CC45BF2">
      <w:start w:val="2"/>
      <w:numFmt w:val="decimal"/>
      <w:lvlText w:val="%2."/>
      <w:lvlJc w:val="left"/>
      <w:pPr>
        <w:tabs>
          <w:tab w:val="num" w:pos="2160"/>
        </w:tabs>
        <w:ind w:left="2160" w:hanging="720"/>
      </w:pPr>
      <w:rPr>
        <w:rFonts w:hint="default"/>
        <w:i w:val="0"/>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E47037"/>
    <w:multiLevelType w:val="hybridMultilevel"/>
    <w:tmpl w:val="96301C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8F3EFC"/>
    <w:multiLevelType w:val="hybridMultilevel"/>
    <w:tmpl w:val="1326005E"/>
    <w:lvl w:ilvl="0" w:tplc="1E420FBE">
      <w:start w:val="11"/>
      <w:numFmt w:val="decima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A5660"/>
    <w:multiLevelType w:val="hybridMultilevel"/>
    <w:tmpl w:val="C302DC4C"/>
    <w:lvl w:ilvl="0" w:tplc="4CC45BF2">
      <w:start w:val="2"/>
      <w:numFmt w:val="decimal"/>
      <w:lvlText w:val="%1."/>
      <w:lvlJc w:val="left"/>
      <w:pPr>
        <w:tabs>
          <w:tab w:val="num" w:pos="1440"/>
        </w:tabs>
        <w:ind w:left="1440" w:hanging="72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A04A5D"/>
    <w:multiLevelType w:val="multilevel"/>
    <w:tmpl w:val="1C10D6B2"/>
    <w:lvl w:ilvl="0">
      <w:start w:val="10"/>
      <w:numFmt w:val="decimal"/>
      <w:lvlText w:val="%1."/>
      <w:lvlJc w:val="left"/>
      <w:pPr>
        <w:tabs>
          <w:tab w:val="num" w:pos="1440"/>
        </w:tabs>
        <w:ind w:left="720" w:hanging="720"/>
      </w:pPr>
      <w:rPr>
        <w:rFonts w:hint="default"/>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3E7B73"/>
    <w:multiLevelType w:val="hybridMultilevel"/>
    <w:tmpl w:val="A5BA638C"/>
    <w:lvl w:ilvl="0" w:tplc="4CC45BF2">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617D6A"/>
    <w:multiLevelType w:val="hybridMultilevel"/>
    <w:tmpl w:val="B0FAE830"/>
    <w:lvl w:ilvl="0" w:tplc="04BCE53A">
      <w:start w:val="2"/>
      <w:numFmt w:val="decimal"/>
      <w:lvlText w:val="%1."/>
      <w:lvlJc w:val="left"/>
      <w:pPr>
        <w:tabs>
          <w:tab w:val="num" w:pos="720"/>
        </w:tabs>
        <w:ind w:left="0" w:firstLine="0"/>
      </w:pPr>
      <w:rPr>
        <w:rFonts w:hint="default"/>
      </w:rPr>
    </w:lvl>
    <w:lvl w:ilvl="1" w:tplc="6C0218BC">
      <w:start w:val="3"/>
      <w:numFmt w:val="decimal"/>
      <w:lvlText w:val="%2."/>
      <w:lvlJc w:val="left"/>
      <w:pPr>
        <w:tabs>
          <w:tab w:val="num" w:pos="720"/>
        </w:tabs>
        <w:ind w:left="0" w:firstLine="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D90127"/>
    <w:multiLevelType w:val="hybridMultilevel"/>
    <w:tmpl w:val="4CFCE0A0"/>
    <w:lvl w:ilvl="0" w:tplc="2D0EEF2E">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4B4186"/>
    <w:multiLevelType w:val="hybridMultilevel"/>
    <w:tmpl w:val="BA8AF712"/>
    <w:lvl w:ilvl="0" w:tplc="2A567EE0">
      <w:start w:val="5"/>
      <w:numFmt w:val="decimal"/>
      <w:lvlText w:val="%1."/>
      <w:lvlJc w:val="left"/>
      <w:pPr>
        <w:tabs>
          <w:tab w:val="num" w:pos="720"/>
        </w:tabs>
        <w:ind w:left="720" w:hanging="72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CC39C7"/>
    <w:multiLevelType w:val="hybridMultilevel"/>
    <w:tmpl w:val="ADC26F16"/>
    <w:lvl w:ilvl="0" w:tplc="83C6B364">
      <w:start w:val="8"/>
      <w:numFmt w:val="decima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3149C"/>
    <w:multiLevelType w:val="hybridMultilevel"/>
    <w:tmpl w:val="C786DC2C"/>
    <w:lvl w:ilvl="0" w:tplc="4CC45BF2">
      <w:start w:val="2"/>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0763F"/>
    <w:multiLevelType w:val="multilevel"/>
    <w:tmpl w:val="7CC075E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1730FE0"/>
    <w:multiLevelType w:val="multilevel"/>
    <w:tmpl w:val="7C4852C0"/>
    <w:lvl w:ilvl="0">
      <w:start w:val="6"/>
      <w:numFmt w:val="decimal"/>
      <w:lvlText w:val="%1."/>
      <w:lvlJc w:val="left"/>
      <w:pPr>
        <w:tabs>
          <w:tab w:val="num" w:pos="1440"/>
        </w:tabs>
        <w:ind w:left="1440" w:hanging="720"/>
      </w:pPr>
      <w:rPr>
        <w:rFonts w:hint="default"/>
        <w:b w:val="0"/>
        <w:color w:val="000000"/>
      </w:rPr>
    </w:lvl>
    <w:lvl w:ilvl="1">
      <w:start w:val="2"/>
      <w:numFmt w:val="decimal"/>
      <w:lvlText w:val="%2."/>
      <w:lvlJc w:val="left"/>
      <w:pPr>
        <w:tabs>
          <w:tab w:val="num" w:pos="2160"/>
        </w:tabs>
        <w:ind w:left="2160" w:hanging="720"/>
      </w:pPr>
      <w:rPr>
        <w:rFonts w:hint="default"/>
        <w:i w:val="0"/>
        <w:color w:val="00000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41B8750D"/>
    <w:multiLevelType w:val="hybridMultilevel"/>
    <w:tmpl w:val="A56A853E"/>
    <w:lvl w:ilvl="0" w:tplc="D298A2C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511A39"/>
    <w:multiLevelType w:val="hybridMultilevel"/>
    <w:tmpl w:val="49C69074"/>
    <w:lvl w:ilvl="0" w:tplc="24460FC0">
      <w:start w:val="10"/>
      <w:numFmt w:val="decima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B5328"/>
    <w:multiLevelType w:val="multilevel"/>
    <w:tmpl w:val="AE0A3182"/>
    <w:lvl w:ilvl="0">
      <w:start w:val="1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544637DB"/>
    <w:multiLevelType w:val="hybridMultilevel"/>
    <w:tmpl w:val="7CC075E4"/>
    <w:lvl w:ilvl="0" w:tplc="62782F6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6233A2C"/>
    <w:multiLevelType w:val="hybridMultilevel"/>
    <w:tmpl w:val="E3721BB4"/>
    <w:lvl w:ilvl="0" w:tplc="07965DCE">
      <w:start w:val="14"/>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01683"/>
    <w:multiLevelType w:val="hybridMultilevel"/>
    <w:tmpl w:val="CC184F70"/>
    <w:lvl w:ilvl="0" w:tplc="55EA7624">
      <w:start w:val="12"/>
      <w:numFmt w:val="decima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A1DF6"/>
    <w:multiLevelType w:val="hybridMultilevel"/>
    <w:tmpl w:val="554EFD04"/>
    <w:lvl w:ilvl="0" w:tplc="87D80630">
      <w:start w:val="1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15E10EE"/>
    <w:multiLevelType w:val="hybridMultilevel"/>
    <w:tmpl w:val="37F4F1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556D93"/>
    <w:multiLevelType w:val="multilevel"/>
    <w:tmpl w:val="62720F00"/>
    <w:lvl w:ilvl="0">
      <w:start w:val="6"/>
      <w:numFmt w:val="decimal"/>
      <w:lvlText w:val="%1."/>
      <w:lvlJc w:val="left"/>
      <w:pPr>
        <w:tabs>
          <w:tab w:val="num" w:pos="1440"/>
        </w:tabs>
        <w:ind w:left="720" w:hanging="720"/>
      </w:pPr>
      <w:rPr>
        <w:rFonts w:hint="default"/>
        <w:b w:val="0"/>
        <w:color w:val="000000"/>
      </w:rPr>
    </w:lvl>
    <w:lvl w:ilvl="1">
      <w:start w:val="2"/>
      <w:numFmt w:val="decimal"/>
      <w:lvlText w:val="%2."/>
      <w:lvlJc w:val="left"/>
      <w:pPr>
        <w:tabs>
          <w:tab w:val="num" w:pos="2160"/>
        </w:tabs>
        <w:ind w:left="2160" w:hanging="720"/>
      </w:pPr>
      <w:rPr>
        <w:rFonts w:hint="default"/>
        <w:i w:val="0"/>
        <w:color w:val="00000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89D2DB1"/>
    <w:multiLevelType w:val="hybridMultilevel"/>
    <w:tmpl w:val="3A30C628"/>
    <w:lvl w:ilvl="0" w:tplc="900EDAF0">
      <w:start w:val="1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6A411C7E"/>
    <w:multiLevelType w:val="hybridMultilevel"/>
    <w:tmpl w:val="9B441E0A"/>
    <w:lvl w:ilvl="0" w:tplc="E1EE268A">
      <w:start w:val="5"/>
      <w:numFmt w:val="decima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42CAD"/>
    <w:multiLevelType w:val="multilevel"/>
    <w:tmpl w:val="83722C0A"/>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E8D5E3B"/>
    <w:multiLevelType w:val="multilevel"/>
    <w:tmpl w:val="A29005D6"/>
    <w:lvl w:ilvl="0">
      <w:start w:val="4"/>
      <w:numFmt w:val="decimal"/>
      <w:lvlText w:val="%1."/>
      <w:lvlJc w:val="left"/>
      <w:pPr>
        <w:tabs>
          <w:tab w:val="num" w:pos="1440"/>
        </w:tabs>
        <w:ind w:left="1440" w:hanging="720"/>
      </w:pPr>
      <w:rPr>
        <w:rFonts w:hint="default"/>
        <w:b w:val="0"/>
        <w:color w:val="000000"/>
      </w:rPr>
    </w:lvl>
    <w:lvl w:ilvl="1">
      <w:start w:val="2"/>
      <w:numFmt w:val="decimal"/>
      <w:lvlText w:val="%2."/>
      <w:lvlJc w:val="left"/>
      <w:pPr>
        <w:tabs>
          <w:tab w:val="num" w:pos="2160"/>
        </w:tabs>
        <w:ind w:left="2160" w:hanging="720"/>
      </w:pPr>
      <w:rPr>
        <w:rFonts w:hint="default"/>
        <w:i w:val="0"/>
        <w:color w:val="00000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6F29380E"/>
    <w:multiLevelType w:val="multilevel"/>
    <w:tmpl w:val="A29005D6"/>
    <w:lvl w:ilvl="0">
      <w:start w:val="4"/>
      <w:numFmt w:val="decimal"/>
      <w:lvlText w:val="%1."/>
      <w:lvlJc w:val="left"/>
      <w:pPr>
        <w:tabs>
          <w:tab w:val="num" w:pos="1440"/>
        </w:tabs>
        <w:ind w:left="1440" w:hanging="720"/>
      </w:pPr>
      <w:rPr>
        <w:rFonts w:hint="default"/>
        <w:b w:val="0"/>
        <w:color w:val="000000"/>
      </w:rPr>
    </w:lvl>
    <w:lvl w:ilvl="1">
      <w:start w:val="2"/>
      <w:numFmt w:val="decimal"/>
      <w:lvlText w:val="%2."/>
      <w:lvlJc w:val="left"/>
      <w:pPr>
        <w:tabs>
          <w:tab w:val="num" w:pos="2160"/>
        </w:tabs>
        <w:ind w:left="2160" w:hanging="720"/>
      </w:pPr>
      <w:rPr>
        <w:rFonts w:hint="default"/>
        <w:i w:val="0"/>
        <w:color w:val="00000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6F34739F"/>
    <w:multiLevelType w:val="hybridMultilevel"/>
    <w:tmpl w:val="71788E60"/>
    <w:lvl w:ilvl="0" w:tplc="E64A49C4">
      <w:start w:val="11"/>
      <w:numFmt w:val="decima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36397"/>
    <w:multiLevelType w:val="multilevel"/>
    <w:tmpl w:val="C302DC4C"/>
    <w:lvl w:ilvl="0">
      <w:start w:val="2"/>
      <w:numFmt w:val="decimal"/>
      <w:lvlText w:val="%1."/>
      <w:lvlJc w:val="left"/>
      <w:pPr>
        <w:tabs>
          <w:tab w:val="num" w:pos="1440"/>
        </w:tabs>
        <w:ind w:left="1440" w:hanging="72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77565DE4"/>
    <w:multiLevelType w:val="hybridMultilevel"/>
    <w:tmpl w:val="9B48BDAA"/>
    <w:lvl w:ilvl="0" w:tplc="636ECFA8">
      <w:start w:val="10"/>
      <w:numFmt w:val="decimal"/>
      <w:lvlText w:val="%1."/>
      <w:lvlJc w:val="left"/>
      <w:pPr>
        <w:tabs>
          <w:tab w:val="num" w:pos="720"/>
        </w:tabs>
        <w:ind w:left="0" w:firstLine="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56B68"/>
    <w:multiLevelType w:val="hybridMultilevel"/>
    <w:tmpl w:val="A7F6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EF6BD8"/>
    <w:multiLevelType w:val="hybridMultilevel"/>
    <w:tmpl w:val="B074D562"/>
    <w:lvl w:ilvl="0" w:tplc="DA70B85C">
      <w:start w:val="9"/>
      <w:numFmt w:val="decimal"/>
      <w:lvlText w:val="%1."/>
      <w:lvlJc w:val="left"/>
      <w:pPr>
        <w:tabs>
          <w:tab w:val="num" w:pos="720"/>
        </w:tabs>
        <w:ind w:left="0" w:firstLine="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E729F2"/>
    <w:multiLevelType w:val="hybridMultilevel"/>
    <w:tmpl w:val="C94AA4FA"/>
    <w:lvl w:ilvl="0" w:tplc="89A048CA">
      <w:start w:val="9"/>
      <w:numFmt w:val="decima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BD28EB"/>
    <w:multiLevelType w:val="hybridMultilevel"/>
    <w:tmpl w:val="EE04CF8C"/>
    <w:lvl w:ilvl="0" w:tplc="42C4AE6C">
      <w:start w:val="6"/>
      <w:numFmt w:val="decima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65556"/>
    <w:multiLevelType w:val="hybridMultilevel"/>
    <w:tmpl w:val="3C6E9A66"/>
    <w:lvl w:ilvl="0" w:tplc="3002435E">
      <w:start w:val="10"/>
      <w:numFmt w:val="decimal"/>
      <w:lvlText w:val="%1."/>
      <w:lvlJc w:val="left"/>
      <w:pPr>
        <w:tabs>
          <w:tab w:val="num" w:pos="720"/>
        </w:tabs>
        <w:ind w:left="0" w:firstLine="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080574">
    <w:abstractNumId w:val="3"/>
  </w:num>
  <w:num w:numId="2" w16cid:durableId="2047563270">
    <w:abstractNumId w:val="19"/>
  </w:num>
  <w:num w:numId="3" w16cid:durableId="1420634699">
    <w:abstractNumId w:val="27"/>
  </w:num>
  <w:num w:numId="4" w16cid:durableId="657850469">
    <w:abstractNumId w:val="1"/>
  </w:num>
  <w:num w:numId="5" w16cid:durableId="1450201982">
    <w:abstractNumId w:val="10"/>
  </w:num>
  <w:num w:numId="6" w16cid:durableId="1398671727">
    <w:abstractNumId w:val="14"/>
  </w:num>
  <w:num w:numId="7" w16cid:durableId="1897930860">
    <w:abstractNumId w:val="6"/>
  </w:num>
  <w:num w:numId="8" w16cid:durableId="1499031454">
    <w:abstractNumId w:val="8"/>
  </w:num>
  <w:num w:numId="9" w16cid:durableId="1618564810">
    <w:abstractNumId w:val="13"/>
  </w:num>
  <w:num w:numId="10" w16cid:durableId="1002664472">
    <w:abstractNumId w:val="0"/>
  </w:num>
  <w:num w:numId="11" w16cid:durableId="1524855291">
    <w:abstractNumId w:val="2"/>
  </w:num>
  <w:num w:numId="12" w16cid:durableId="313030757">
    <w:abstractNumId w:val="33"/>
  </w:num>
  <w:num w:numId="13" w16cid:durableId="666129444">
    <w:abstractNumId w:val="25"/>
  </w:num>
  <w:num w:numId="14" w16cid:durableId="1216504627">
    <w:abstractNumId w:val="16"/>
  </w:num>
  <w:num w:numId="15" w16cid:durableId="1891382549">
    <w:abstractNumId w:val="18"/>
  </w:num>
  <w:num w:numId="16" w16cid:durableId="1962757977">
    <w:abstractNumId w:val="22"/>
  </w:num>
  <w:num w:numId="17" w16cid:durableId="521823187">
    <w:abstractNumId w:val="23"/>
  </w:num>
  <w:num w:numId="18" w16cid:durableId="1459446837">
    <w:abstractNumId w:val="31"/>
  </w:num>
  <w:num w:numId="19" w16cid:durableId="614483250">
    <w:abstractNumId w:val="20"/>
  </w:num>
  <w:num w:numId="20" w16cid:durableId="499320900">
    <w:abstractNumId w:val="4"/>
  </w:num>
  <w:num w:numId="21" w16cid:durableId="968782955">
    <w:abstractNumId w:val="9"/>
  </w:num>
  <w:num w:numId="22" w16cid:durableId="525752417">
    <w:abstractNumId w:val="29"/>
  </w:num>
  <w:num w:numId="23" w16cid:durableId="421217504">
    <w:abstractNumId w:val="11"/>
  </w:num>
  <w:num w:numId="24" w16cid:durableId="869996016">
    <w:abstractNumId w:val="28"/>
  </w:num>
  <w:num w:numId="25" w16cid:durableId="1708875794">
    <w:abstractNumId w:val="15"/>
  </w:num>
  <w:num w:numId="26" w16cid:durableId="1701936279">
    <w:abstractNumId w:val="24"/>
  </w:num>
  <w:num w:numId="27" w16cid:durableId="906454509">
    <w:abstractNumId w:val="34"/>
  </w:num>
  <w:num w:numId="28" w16cid:durableId="1538086115">
    <w:abstractNumId w:val="7"/>
  </w:num>
  <w:num w:numId="29" w16cid:durableId="1971394703">
    <w:abstractNumId w:val="37"/>
  </w:num>
  <w:num w:numId="30" w16cid:durableId="575634037">
    <w:abstractNumId w:val="32"/>
  </w:num>
  <w:num w:numId="31" w16cid:durableId="1510941">
    <w:abstractNumId w:val="12"/>
  </w:num>
  <w:num w:numId="32" w16cid:durableId="481697739">
    <w:abstractNumId w:val="35"/>
  </w:num>
  <w:num w:numId="33" w16cid:durableId="1633319852">
    <w:abstractNumId w:val="17"/>
  </w:num>
  <w:num w:numId="34" w16cid:durableId="652564797">
    <w:abstractNumId w:val="21"/>
  </w:num>
  <w:num w:numId="35" w16cid:durableId="875123478">
    <w:abstractNumId w:val="5"/>
  </w:num>
  <w:num w:numId="36" w16cid:durableId="683630855">
    <w:abstractNumId w:val="30"/>
  </w:num>
  <w:num w:numId="37" w16cid:durableId="1284532396">
    <w:abstractNumId w:val="26"/>
  </w:num>
  <w:num w:numId="38" w16cid:durableId="20877289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ABF"/>
    <w:rsid w:val="00012EF3"/>
    <w:rsid w:val="0002706E"/>
    <w:rsid w:val="00034148"/>
    <w:rsid w:val="00037AFA"/>
    <w:rsid w:val="00043B89"/>
    <w:rsid w:val="00070161"/>
    <w:rsid w:val="000716AB"/>
    <w:rsid w:val="00083A8C"/>
    <w:rsid w:val="00084CB7"/>
    <w:rsid w:val="000B57FB"/>
    <w:rsid w:val="000C0BA0"/>
    <w:rsid w:val="000C163C"/>
    <w:rsid w:val="000C368F"/>
    <w:rsid w:val="000D7079"/>
    <w:rsid w:val="000E16C1"/>
    <w:rsid w:val="000E7C75"/>
    <w:rsid w:val="000F16CD"/>
    <w:rsid w:val="00126238"/>
    <w:rsid w:val="00137647"/>
    <w:rsid w:val="001470C2"/>
    <w:rsid w:val="00150D18"/>
    <w:rsid w:val="001529B4"/>
    <w:rsid w:val="0015322B"/>
    <w:rsid w:val="001538C7"/>
    <w:rsid w:val="00180D11"/>
    <w:rsid w:val="00195B56"/>
    <w:rsid w:val="001A5F15"/>
    <w:rsid w:val="001B2071"/>
    <w:rsid w:val="001B6928"/>
    <w:rsid w:val="001C0326"/>
    <w:rsid w:val="001E4D68"/>
    <w:rsid w:val="001E4FB5"/>
    <w:rsid w:val="001F5D5E"/>
    <w:rsid w:val="002133D5"/>
    <w:rsid w:val="002152CF"/>
    <w:rsid w:val="00233040"/>
    <w:rsid w:val="0023475B"/>
    <w:rsid w:val="00240544"/>
    <w:rsid w:val="002625EC"/>
    <w:rsid w:val="00263570"/>
    <w:rsid w:val="00271525"/>
    <w:rsid w:val="00273E24"/>
    <w:rsid w:val="00275B9F"/>
    <w:rsid w:val="002A70B2"/>
    <w:rsid w:val="002B653E"/>
    <w:rsid w:val="002C2F30"/>
    <w:rsid w:val="002D1897"/>
    <w:rsid w:val="002E09D0"/>
    <w:rsid w:val="003013ED"/>
    <w:rsid w:val="003018B8"/>
    <w:rsid w:val="0031452A"/>
    <w:rsid w:val="00331688"/>
    <w:rsid w:val="00331E77"/>
    <w:rsid w:val="00340422"/>
    <w:rsid w:val="00380B9C"/>
    <w:rsid w:val="003A0456"/>
    <w:rsid w:val="003A072E"/>
    <w:rsid w:val="003A16B2"/>
    <w:rsid w:val="003A7ECC"/>
    <w:rsid w:val="003B6204"/>
    <w:rsid w:val="003C3D56"/>
    <w:rsid w:val="003C760E"/>
    <w:rsid w:val="003E5BD8"/>
    <w:rsid w:val="003E5F6E"/>
    <w:rsid w:val="0044251B"/>
    <w:rsid w:val="00463114"/>
    <w:rsid w:val="004636BE"/>
    <w:rsid w:val="0046412A"/>
    <w:rsid w:val="0048103E"/>
    <w:rsid w:val="00493EF7"/>
    <w:rsid w:val="004A278B"/>
    <w:rsid w:val="004C34A8"/>
    <w:rsid w:val="004D14DF"/>
    <w:rsid w:val="004E0ED1"/>
    <w:rsid w:val="004F06CC"/>
    <w:rsid w:val="004F2E04"/>
    <w:rsid w:val="004F302A"/>
    <w:rsid w:val="00510342"/>
    <w:rsid w:val="00537D99"/>
    <w:rsid w:val="00570BC9"/>
    <w:rsid w:val="00574DB8"/>
    <w:rsid w:val="00584B13"/>
    <w:rsid w:val="00584DCB"/>
    <w:rsid w:val="005856AC"/>
    <w:rsid w:val="00595FDF"/>
    <w:rsid w:val="005A00CE"/>
    <w:rsid w:val="005B2096"/>
    <w:rsid w:val="005B4D8A"/>
    <w:rsid w:val="005D5B63"/>
    <w:rsid w:val="005E784A"/>
    <w:rsid w:val="005F4C5B"/>
    <w:rsid w:val="00602DC6"/>
    <w:rsid w:val="00607C7B"/>
    <w:rsid w:val="006112E4"/>
    <w:rsid w:val="00615137"/>
    <w:rsid w:val="00635DC6"/>
    <w:rsid w:val="00636019"/>
    <w:rsid w:val="006377E4"/>
    <w:rsid w:val="006444A2"/>
    <w:rsid w:val="00652DC9"/>
    <w:rsid w:val="00670B77"/>
    <w:rsid w:val="006734B0"/>
    <w:rsid w:val="006749FC"/>
    <w:rsid w:val="0067503F"/>
    <w:rsid w:val="006752E8"/>
    <w:rsid w:val="00695BAD"/>
    <w:rsid w:val="006A760A"/>
    <w:rsid w:val="006B14DD"/>
    <w:rsid w:val="006C0C94"/>
    <w:rsid w:val="006D2230"/>
    <w:rsid w:val="0071365C"/>
    <w:rsid w:val="0073327E"/>
    <w:rsid w:val="00736B33"/>
    <w:rsid w:val="007516F7"/>
    <w:rsid w:val="00752F7E"/>
    <w:rsid w:val="00753A01"/>
    <w:rsid w:val="007848A4"/>
    <w:rsid w:val="0079049F"/>
    <w:rsid w:val="007A0513"/>
    <w:rsid w:val="007C2798"/>
    <w:rsid w:val="00803466"/>
    <w:rsid w:val="0081405C"/>
    <w:rsid w:val="00815DB9"/>
    <w:rsid w:val="00821A0C"/>
    <w:rsid w:val="0082314A"/>
    <w:rsid w:val="008251C4"/>
    <w:rsid w:val="00842BA9"/>
    <w:rsid w:val="008431F6"/>
    <w:rsid w:val="0084566A"/>
    <w:rsid w:val="00846323"/>
    <w:rsid w:val="00847ABF"/>
    <w:rsid w:val="00863522"/>
    <w:rsid w:val="00863943"/>
    <w:rsid w:val="00867B62"/>
    <w:rsid w:val="008803EE"/>
    <w:rsid w:val="00881223"/>
    <w:rsid w:val="008910C1"/>
    <w:rsid w:val="00891A85"/>
    <w:rsid w:val="008A164D"/>
    <w:rsid w:val="008A5331"/>
    <w:rsid w:val="008A762A"/>
    <w:rsid w:val="008B1F1C"/>
    <w:rsid w:val="008B7DAA"/>
    <w:rsid w:val="008C249F"/>
    <w:rsid w:val="008D254A"/>
    <w:rsid w:val="008E2E16"/>
    <w:rsid w:val="008F31C9"/>
    <w:rsid w:val="00900D0D"/>
    <w:rsid w:val="00905393"/>
    <w:rsid w:val="00907F24"/>
    <w:rsid w:val="00931C9C"/>
    <w:rsid w:val="00936622"/>
    <w:rsid w:val="0094318A"/>
    <w:rsid w:val="00953F02"/>
    <w:rsid w:val="00955355"/>
    <w:rsid w:val="00962D76"/>
    <w:rsid w:val="00973B82"/>
    <w:rsid w:val="0097642F"/>
    <w:rsid w:val="00977E6C"/>
    <w:rsid w:val="0098243A"/>
    <w:rsid w:val="00985ED6"/>
    <w:rsid w:val="009A0645"/>
    <w:rsid w:val="009A45EF"/>
    <w:rsid w:val="009B2F98"/>
    <w:rsid w:val="009C412B"/>
    <w:rsid w:val="009C432B"/>
    <w:rsid w:val="009E35F0"/>
    <w:rsid w:val="009E3615"/>
    <w:rsid w:val="009F4F39"/>
    <w:rsid w:val="009F74C4"/>
    <w:rsid w:val="00A2024B"/>
    <w:rsid w:val="00A37DE9"/>
    <w:rsid w:val="00A4318D"/>
    <w:rsid w:val="00A476F1"/>
    <w:rsid w:val="00A630C1"/>
    <w:rsid w:val="00A64418"/>
    <w:rsid w:val="00A86DE9"/>
    <w:rsid w:val="00A90427"/>
    <w:rsid w:val="00A964CC"/>
    <w:rsid w:val="00AA1006"/>
    <w:rsid w:val="00AB415E"/>
    <w:rsid w:val="00AB4DE6"/>
    <w:rsid w:val="00AD71A1"/>
    <w:rsid w:val="00AF3FE2"/>
    <w:rsid w:val="00B26183"/>
    <w:rsid w:val="00B35FAF"/>
    <w:rsid w:val="00B4067D"/>
    <w:rsid w:val="00B40DE7"/>
    <w:rsid w:val="00B41888"/>
    <w:rsid w:val="00B5075F"/>
    <w:rsid w:val="00B56B83"/>
    <w:rsid w:val="00B64086"/>
    <w:rsid w:val="00B66424"/>
    <w:rsid w:val="00B67C78"/>
    <w:rsid w:val="00B86025"/>
    <w:rsid w:val="00BB1B79"/>
    <w:rsid w:val="00BB47F8"/>
    <w:rsid w:val="00BD0A28"/>
    <w:rsid w:val="00BD4D00"/>
    <w:rsid w:val="00C12318"/>
    <w:rsid w:val="00C2029B"/>
    <w:rsid w:val="00C2547B"/>
    <w:rsid w:val="00C3024D"/>
    <w:rsid w:val="00C304FE"/>
    <w:rsid w:val="00C535E9"/>
    <w:rsid w:val="00C64397"/>
    <w:rsid w:val="00C7376D"/>
    <w:rsid w:val="00C85F06"/>
    <w:rsid w:val="00C872A8"/>
    <w:rsid w:val="00C977A1"/>
    <w:rsid w:val="00CA3943"/>
    <w:rsid w:val="00CA49D6"/>
    <w:rsid w:val="00CB1283"/>
    <w:rsid w:val="00CB6120"/>
    <w:rsid w:val="00CB638B"/>
    <w:rsid w:val="00CC3C70"/>
    <w:rsid w:val="00CD1076"/>
    <w:rsid w:val="00CD486A"/>
    <w:rsid w:val="00CD6FF9"/>
    <w:rsid w:val="00CE2674"/>
    <w:rsid w:val="00CE2B85"/>
    <w:rsid w:val="00CE5241"/>
    <w:rsid w:val="00CF2303"/>
    <w:rsid w:val="00CF4447"/>
    <w:rsid w:val="00CF52B3"/>
    <w:rsid w:val="00D01A76"/>
    <w:rsid w:val="00D16198"/>
    <w:rsid w:val="00D2682F"/>
    <w:rsid w:val="00D325E9"/>
    <w:rsid w:val="00D41EBF"/>
    <w:rsid w:val="00D46266"/>
    <w:rsid w:val="00D51C95"/>
    <w:rsid w:val="00D5351E"/>
    <w:rsid w:val="00D67247"/>
    <w:rsid w:val="00D675D9"/>
    <w:rsid w:val="00D70CFE"/>
    <w:rsid w:val="00DA1BBD"/>
    <w:rsid w:val="00DA5BEA"/>
    <w:rsid w:val="00DA7C1E"/>
    <w:rsid w:val="00DD52FE"/>
    <w:rsid w:val="00DF2408"/>
    <w:rsid w:val="00DF384A"/>
    <w:rsid w:val="00DF4301"/>
    <w:rsid w:val="00DF63E9"/>
    <w:rsid w:val="00E03030"/>
    <w:rsid w:val="00E270BC"/>
    <w:rsid w:val="00E31B5F"/>
    <w:rsid w:val="00E3650D"/>
    <w:rsid w:val="00E3756C"/>
    <w:rsid w:val="00E37951"/>
    <w:rsid w:val="00E50FEA"/>
    <w:rsid w:val="00E52BCC"/>
    <w:rsid w:val="00E7036B"/>
    <w:rsid w:val="00E7324F"/>
    <w:rsid w:val="00E76341"/>
    <w:rsid w:val="00E96FA2"/>
    <w:rsid w:val="00EC2A5A"/>
    <w:rsid w:val="00ED6160"/>
    <w:rsid w:val="00ED61CF"/>
    <w:rsid w:val="00ED7502"/>
    <w:rsid w:val="00F02D0D"/>
    <w:rsid w:val="00F036AA"/>
    <w:rsid w:val="00F2547B"/>
    <w:rsid w:val="00F25F85"/>
    <w:rsid w:val="00F304C9"/>
    <w:rsid w:val="00F37074"/>
    <w:rsid w:val="00F6146B"/>
    <w:rsid w:val="00F62F09"/>
    <w:rsid w:val="00FA25E3"/>
    <w:rsid w:val="00FB7DCC"/>
    <w:rsid w:val="00FC7ED9"/>
    <w:rsid w:val="00FE5A58"/>
    <w:rsid w:val="00FE75FF"/>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BDF24"/>
  <w15:docId w15:val="{85A01334-59F2-4B0E-9142-A2782AC0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22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5322B"/>
    <w:pPr>
      <w:ind w:left="720"/>
    </w:pPr>
  </w:style>
  <w:style w:type="paragraph" w:styleId="Header">
    <w:name w:val="header"/>
    <w:basedOn w:val="Normal"/>
    <w:rsid w:val="0015322B"/>
    <w:pPr>
      <w:tabs>
        <w:tab w:val="center" w:pos="4320"/>
        <w:tab w:val="right" w:pos="8640"/>
      </w:tabs>
    </w:pPr>
  </w:style>
  <w:style w:type="paragraph" w:styleId="Footer">
    <w:name w:val="footer"/>
    <w:basedOn w:val="Normal"/>
    <w:rsid w:val="0015322B"/>
    <w:pPr>
      <w:tabs>
        <w:tab w:val="center" w:pos="4320"/>
        <w:tab w:val="right" w:pos="8640"/>
      </w:tabs>
    </w:pPr>
  </w:style>
  <w:style w:type="character" w:styleId="PageNumber">
    <w:name w:val="page number"/>
    <w:basedOn w:val="DefaultParagraphFont"/>
    <w:rsid w:val="0015322B"/>
  </w:style>
  <w:style w:type="paragraph" w:styleId="BalloonText">
    <w:name w:val="Balloon Text"/>
    <w:basedOn w:val="Normal"/>
    <w:semiHidden/>
    <w:rsid w:val="0015322B"/>
    <w:rPr>
      <w:rFonts w:ascii="Tahoma" w:hAnsi="Tahoma" w:cs="Tahoma"/>
      <w:sz w:val="16"/>
      <w:szCs w:val="16"/>
    </w:rPr>
  </w:style>
  <w:style w:type="paragraph" w:styleId="DocumentMap">
    <w:name w:val="Document Map"/>
    <w:basedOn w:val="Normal"/>
    <w:semiHidden/>
    <w:rsid w:val="0015322B"/>
    <w:pPr>
      <w:shd w:val="clear" w:color="auto" w:fill="000080"/>
    </w:pPr>
    <w:rPr>
      <w:rFonts w:ascii="Tahoma" w:hAnsi="Tahoma" w:cs="Tahoma"/>
      <w:sz w:val="20"/>
      <w:szCs w:val="20"/>
    </w:rPr>
  </w:style>
  <w:style w:type="character" w:styleId="Hyperlink">
    <w:name w:val="Hyperlink"/>
    <w:rsid w:val="007A0513"/>
    <w:rPr>
      <w:color w:val="0000FF"/>
      <w:u w:val="single"/>
    </w:rPr>
  </w:style>
  <w:style w:type="character" w:styleId="CommentReference">
    <w:name w:val="annotation reference"/>
    <w:rsid w:val="00DD52FE"/>
    <w:rPr>
      <w:sz w:val="16"/>
      <w:szCs w:val="16"/>
    </w:rPr>
  </w:style>
  <w:style w:type="paragraph" w:styleId="CommentText">
    <w:name w:val="annotation text"/>
    <w:basedOn w:val="Normal"/>
    <w:link w:val="CommentTextChar"/>
    <w:rsid w:val="00DD52FE"/>
    <w:rPr>
      <w:sz w:val="20"/>
      <w:szCs w:val="20"/>
    </w:rPr>
  </w:style>
  <w:style w:type="character" w:customStyle="1" w:styleId="CommentTextChar">
    <w:name w:val="Comment Text Char"/>
    <w:basedOn w:val="DefaultParagraphFont"/>
    <w:link w:val="CommentText"/>
    <w:rsid w:val="00DD52FE"/>
  </w:style>
  <w:style w:type="paragraph" w:styleId="CommentSubject">
    <w:name w:val="annotation subject"/>
    <w:basedOn w:val="CommentText"/>
    <w:next w:val="CommentText"/>
    <w:link w:val="CommentSubjectChar"/>
    <w:rsid w:val="00DD52FE"/>
    <w:rPr>
      <w:b/>
      <w:bCs/>
    </w:rPr>
  </w:style>
  <w:style w:type="character" w:customStyle="1" w:styleId="CommentSubjectChar">
    <w:name w:val="Comment Subject Char"/>
    <w:link w:val="CommentSubject"/>
    <w:rsid w:val="00DD52FE"/>
    <w:rPr>
      <w:b/>
      <w:bCs/>
    </w:rPr>
  </w:style>
  <w:style w:type="paragraph" w:styleId="ListParagraph">
    <w:name w:val="List Paragraph"/>
    <w:basedOn w:val="Normal"/>
    <w:uiPriority w:val="34"/>
    <w:qFormat/>
    <w:rsid w:val="00AB415E"/>
    <w:pPr>
      <w:ind w:left="720"/>
      <w:contextualSpacing/>
    </w:pPr>
  </w:style>
  <w:style w:type="paragraph" w:styleId="Revision">
    <w:name w:val="Revision"/>
    <w:hidden/>
    <w:uiPriority w:val="99"/>
    <w:semiHidden/>
    <w:rsid w:val="00E763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850135">
      <w:bodyDiv w:val="1"/>
      <w:marLeft w:val="0"/>
      <w:marRight w:val="0"/>
      <w:marTop w:val="0"/>
      <w:marBottom w:val="0"/>
      <w:divBdr>
        <w:top w:val="none" w:sz="0" w:space="0" w:color="auto"/>
        <w:left w:val="none" w:sz="0" w:space="0" w:color="auto"/>
        <w:bottom w:val="none" w:sz="0" w:space="0" w:color="auto"/>
        <w:right w:val="none" w:sz="0" w:space="0" w:color="auto"/>
      </w:divBdr>
    </w:div>
    <w:div w:id="18464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1192</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GIFT AGREEMENT</vt:lpstr>
    </vt:vector>
  </TitlesOfParts>
  <Company>The Johns Hopkins University</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AGREEMENT</dc:title>
  <dc:creator>Jeff Hauk</dc:creator>
  <cp:lastModifiedBy>Wingfield, Blair (ebw9k)</cp:lastModifiedBy>
  <cp:revision>2</cp:revision>
  <cp:lastPrinted>2016-03-09T15:28:00Z</cp:lastPrinted>
  <dcterms:created xsi:type="dcterms:W3CDTF">2023-04-21T14:56:00Z</dcterms:created>
  <dcterms:modified xsi:type="dcterms:W3CDTF">2023-04-21T14:56:00Z</dcterms:modified>
</cp:coreProperties>
</file>