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E1F4" w14:textId="4C32D429" w:rsidR="002C27DA" w:rsidRPr="00A53E44" w:rsidRDefault="003F0F47" w:rsidP="009C4277">
      <w:pPr>
        <w:rPr>
          <w:rFonts w:cstheme="minorHAnsi"/>
        </w:rPr>
      </w:pPr>
      <w:r>
        <w:rPr>
          <w:rFonts w:cstheme="minorHAnsi"/>
          <w:noProof/>
        </w:rPr>
        <w:drawing>
          <wp:anchor distT="0" distB="0" distL="114300" distR="114300" simplePos="0" relativeHeight="251660288" behindDoc="1" locked="0" layoutInCell="1" allowOverlap="1" wp14:anchorId="747DC281" wp14:editId="180A3DC0">
            <wp:simplePos x="0" y="0"/>
            <wp:positionH relativeFrom="column">
              <wp:posOffset>0</wp:posOffset>
            </wp:positionH>
            <wp:positionV relativeFrom="paragraph">
              <wp:posOffset>0</wp:posOffset>
            </wp:positionV>
            <wp:extent cx="6858687" cy="8878824"/>
            <wp:effectExtent l="0" t="0" r="0" b="0"/>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58687" cy="8878824"/>
                    </a:xfrm>
                    <a:prstGeom prst="rect">
                      <a:avLst/>
                    </a:prstGeom>
                  </pic:spPr>
                </pic:pic>
              </a:graphicData>
            </a:graphic>
            <wp14:sizeRelV relativeFrom="margin">
              <wp14:pctHeight>0</wp14:pctHeight>
            </wp14:sizeRelV>
          </wp:anchor>
        </w:drawing>
      </w:r>
    </w:p>
    <w:sdt>
      <w:sdtPr>
        <w:rPr>
          <w:rFonts w:asciiTheme="minorHAnsi" w:eastAsiaTheme="minorHAnsi" w:hAnsiTheme="minorHAnsi" w:cstheme="minorBidi"/>
          <w:b/>
          <w:bCs/>
          <w:color w:val="auto"/>
          <w:sz w:val="22"/>
          <w:szCs w:val="22"/>
        </w:rPr>
        <w:id w:val="1419435397"/>
        <w:docPartObj>
          <w:docPartGallery w:val="Table of Contents"/>
          <w:docPartUnique/>
        </w:docPartObj>
      </w:sdtPr>
      <w:sdtEndPr>
        <w:rPr>
          <w:rFonts w:eastAsia="SimSun"/>
          <w:noProof/>
        </w:rPr>
      </w:sdtEndPr>
      <w:sdtContent>
        <w:bookmarkStart w:id="0" w:name="_Hlk87445058" w:displacedByCustomXml="prev"/>
        <w:bookmarkEnd w:id="0" w:displacedByCustomXml="prev"/>
        <w:p w14:paraId="00179D1E" w14:textId="30364B24" w:rsidR="004923A2" w:rsidRDefault="004923A2" w:rsidP="00FF799D">
          <w:pPr>
            <w:pStyle w:val="TOCHeading"/>
            <w:spacing w:after="160"/>
            <w:jc w:val="center"/>
            <w:rPr>
              <w:rFonts w:asciiTheme="minorHAnsi" w:eastAsiaTheme="minorHAnsi" w:hAnsiTheme="minorHAnsi" w:cstheme="minorBidi"/>
              <w:b/>
              <w:bCs/>
              <w:color w:val="auto"/>
              <w:sz w:val="22"/>
              <w:szCs w:val="22"/>
            </w:rPr>
          </w:pPr>
        </w:p>
        <w:p w14:paraId="2458EB1C" w14:textId="5501F7B8" w:rsidR="004923A2" w:rsidRDefault="004923A2">
          <w:pPr>
            <w:rPr>
              <w:rFonts w:eastAsiaTheme="minorHAnsi"/>
              <w:b/>
              <w:bCs/>
            </w:rPr>
          </w:pPr>
          <w:r w:rsidRPr="009329D6">
            <w:rPr>
              <w:rFonts w:cstheme="minorHAnsi"/>
              <w:noProof/>
            </w:rPr>
            <mc:AlternateContent>
              <mc:Choice Requires="wps">
                <w:drawing>
                  <wp:anchor distT="45720" distB="45720" distL="114300" distR="114300" simplePos="0" relativeHeight="251659264" behindDoc="0" locked="0" layoutInCell="1" allowOverlap="1" wp14:anchorId="50D5D184" wp14:editId="53D80364">
                    <wp:simplePos x="0" y="0"/>
                    <wp:positionH relativeFrom="column">
                      <wp:posOffset>166254</wp:posOffset>
                    </wp:positionH>
                    <wp:positionV relativeFrom="paragraph">
                      <wp:posOffset>2148609</wp:posOffset>
                    </wp:positionV>
                    <wp:extent cx="6115050" cy="2181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181225"/>
                            </a:xfrm>
                            <a:prstGeom prst="rect">
                              <a:avLst/>
                            </a:prstGeom>
                            <a:noFill/>
                            <a:ln w="9525">
                              <a:noFill/>
                              <a:miter lim="800000"/>
                              <a:headEnd/>
                              <a:tailEnd/>
                            </a:ln>
                          </wps:spPr>
                          <wps:txbx>
                            <w:txbxContent>
                              <w:p w14:paraId="672F01F2" w14:textId="46F07B0F" w:rsidR="00E80000" w:rsidRPr="00B76B39" w:rsidRDefault="00E80000" w:rsidP="00E80000">
                                <w:pPr>
                                  <w:rPr>
                                    <w:color w:val="FFFFFF" w:themeColor="background1"/>
                                    <w:sz w:val="72"/>
                                    <w:szCs w:val="72"/>
                                  </w:rPr>
                                </w:pPr>
                                <w:r>
                                  <w:rPr>
                                    <w:color w:val="FFFFFF" w:themeColor="background1"/>
                                    <w:sz w:val="72"/>
                                    <w:szCs w:val="72"/>
                                  </w:rPr>
                                  <w:t>Advancement Climate</w:t>
                                </w:r>
                                <w:r w:rsidRPr="00B76B39">
                                  <w:rPr>
                                    <w:color w:val="FFFFFF" w:themeColor="background1"/>
                                    <w:sz w:val="72"/>
                                    <w:szCs w:val="72"/>
                                  </w:rPr>
                                  <w:t xml:space="preserve"> </w:t>
                                </w:r>
                                <w:r>
                                  <w:rPr>
                                    <w:color w:val="FFFFFF" w:themeColor="background1"/>
                                    <w:sz w:val="72"/>
                                    <w:szCs w:val="72"/>
                                  </w:rPr>
                                  <w:t>Survey Summary</w:t>
                                </w:r>
                              </w:p>
                              <w:p w14:paraId="116A9B80" w14:textId="3181BE31" w:rsidR="00E80000" w:rsidRDefault="00E80000" w:rsidP="00E80000">
                                <w:pPr>
                                  <w:rPr>
                                    <w:color w:val="FFFFFF" w:themeColor="background1"/>
                                    <w:sz w:val="32"/>
                                    <w:szCs w:val="32"/>
                                  </w:rPr>
                                </w:pPr>
                                <w:r>
                                  <w:rPr>
                                    <w:color w:val="FFFFFF" w:themeColor="background1"/>
                                    <w:sz w:val="32"/>
                                    <w:szCs w:val="32"/>
                                  </w:rPr>
                                  <w:t>June 202</w:t>
                                </w:r>
                                <w:r w:rsidR="000B575D">
                                  <w:rPr>
                                    <w:color w:val="FFFFFF" w:themeColor="background1"/>
                                    <w:sz w:val="32"/>
                                    <w:szCs w:val="32"/>
                                  </w:rPr>
                                  <w:t>4</w:t>
                                </w:r>
                              </w:p>
                              <w:p w14:paraId="41DC3745" w14:textId="7C82F2B2" w:rsidR="00E80000" w:rsidRDefault="00E80000" w:rsidP="00E80000">
                                <w:pPr>
                                  <w:rPr>
                                    <w:color w:val="FFFFFF" w:themeColor="background1"/>
                                    <w:sz w:val="24"/>
                                    <w:szCs w:val="24"/>
                                  </w:rPr>
                                </w:pPr>
                                <w:r>
                                  <w:rPr>
                                    <w:color w:val="FFFFFF" w:themeColor="background1"/>
                                    <w:sz w:val="24"/>
                                    <w:szCs w:val="24"/>
                                  </w:rPr>
                                  <w:t xml:space="preserve">(Administered </w:t>
                                </w:r>
                                <w:r w:rsidR="000B575D">
                                  <w:rPr>
                                    <w:color w:val="FFFFFF" w:themeColor="background1"/>
                                    <w:sz w:val="24"/>
                                    <w:szCs w:val="24"/>
                                  </w:rPr>
                                  <w:t>April</w:t>
                                </w:r>
                                <w:r>
                                  <w:rPr>
                                    <w:color w:val="FFFFFF" w:themeColor="background1"/>
                                    <w:sz w:val="24"/>
                                    <w:szCs w:val="24"/>
                                  </w:rPr>
                                  <w:t xml:space="preserve"> – </w:t>
                                </w:r>
                                <w:r w:rsidR="000B575D">
                                  <w:rPr>
                                    <w:color w:val="FFFFFF" w:themeColor="background1"/>
                                    <w:sz w:val="24"/>
                                    <w:szCs w:val="24"/>
                                  </w:rPr>
                                  <w:t xml:space="preserve">May </w:t>
                                </w:r>
                                <w:r>
                                  <w:rPr>
                                    <w:color w:val="FFFFFF" w:themeColor="background1"/>
                                    <w:sz w:val="24"/>
                                    <w:szCs w:val="24"/>
                                  </w:rPr>
                                  <w:t>202</w:t>
                                </w:r>
                                <w:r w:rsidR="000B575D">
                                  <w:rPr>
                                    <w:color w:val="FFFFFF" w:themeColor="background1"/>
                                    <w:sz w:val="24"/>
                                    <w:szCs w:val="24"/>
                                  </w:rPr>
                                  <w:t>4</w:t>
                                </w:r>
                                <w:r>
                                  <w:rPr>
                                    <w:color w:val="FFFFFF" w:themeColor="background1"/>
                                    <w:sz w:val="24"/>
                                    <w:szCs w:val="24"/>
                                  </w:rPr>
                                  <w:t>)</w:t>
                                </w:r>
                              </w:p>
                              <w:p w14:paraId="38412DA1" w14:textId="77777777" w:rsidR="00E80000" w:rsidRPr="00BA2E81" w:rsidRDefault="00E80000" w:rsidP="00E80000">
                                <w:pPr>
                                  <w:rPr>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5D184" id="_x0000_t202" coordsize="21600,21600" o:spt="202" path="m,l,21600r21600,l21600,xe">
                    <v:stroke joinstyle="miter"/>
                    <v:path gradientshapeok="t" o:connecttype="rect"/>
                  </v:shapetype>
                  <v:shape id="Text Box 2" o:spid="_x0000_s1026" type="#_x0000_t202" style="position:absolute;margin-left:13.1pt;margin-top:169.2pt;width:481.5pt;height:1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" filled="f" stroked="f">
                    <v:textbox>
                      <w:txbxContent>
                        <w:p w14:paraId="672F01F2" w14:textId="46F07B0F" w:rsidR="00E80000" w:rsidRPr="00B76B39" w:rsidRDefault="00E80000" w:rsidP="00E80000">
                          <w:pPr>
                            <w:rPr>
                              <w:color w:val="FFFFFF" w:themeColor="background1"/>
                              <w:sz w:val="72"/>
                              <w:szCs w:val="72"/>
                            </w:rPr>
                          </w:pPr>
                          <w:r>
                            <w:rPr>
                              <w:color w:val="FFFFFF" w:themeColor="background1"/>
                              <w:sz w:val="72"/>
                              <w:szCs w:val="72"/>
                            </w:rPr>
                            <w:t>Advancement Climate</w:t>
                          </w:r>
                          <w:r w:rsidRPr="00B76B39">
                            <w:rPr>
                              <w:color w:val="FFFFFF" w:themeColor="background1"/>
                              <w:sz w:val="72"/>
                              <w:szCs w:val="72"/>
                            </w:rPr>
                            <w:t xml:space="preserve"> </w:t>
                          </w:r>
                          <w:r>
                            <w:rPr>
                              <w:color w:val="FFFFFF" w:themeColor="background1"/>
                              <w:sz w:val="72"/>
                              <w:szCs w:val="72"/>
                            </w:rPr>
                            <w:t>Survey Summary</w:t>
                          </w:r>
                        </w:p>
                        <w:p w14:paraId="116A9B80" w14:textId="3181BE31" w:rsidR="00E80000" w:rsidRDefault="00E80000" w:rsidP="00E80000">
                          <w:pPr>
                            <w:rPr>
                              <w:color w:val="FFFFFF" w:themeColor="background1"/>
                              <w:sz w:val="32"/>
                              <w:szCs w:val="32"/>
                            </w:rPr>
                          </w:pPr>
                          <w:r>
                            <w:rPr>
                              <w:color w:val="FFFFFF" w:themeColor="background1"/>
                              <w:sz w:val="32"/>
                              <w:szCs w:val="32"/>
                            </w:rPr>
                            <w:t>June 202</w:t>
                          </w:r>
                          <w:r w:rsidR="000B575D">
                            <w:rPr>
                              <w:color w:val="FFFFFF" w:themeColor="background1"/>
                              <w:sz w:val="32"/>
                              <w:szCs w:val="32"/>
                            </w:rPr>
                            <w:t>4</w:t>
                          </w:r>
                        </w:p>
                        <w:p w14:paraId="41DC3745" w14:textId="7C82F2B2" w:rsidR="00E80000" w:rsidRDefault="00E80000" w:rsidP="00E80000">
                          <w:pPr>
                            <w:rPr>
                              <w:color w:val="FFFFFF" w:themeColor="background1"/>
                              <w:sz w:val="24"/>
                              <w:szCs w:val="24"/>
                            </w:rPr>
                          </w:pPr>
                          <w:r>
                            <w:rPr>
                              <w:color w:val="FFFFFF" w:themeColor="background1"/>
                              <w:sz w:val="24"/>
                              <w:szCs w:val="24"/>
                            </w:rPr>
                            <w:t xml:space="preserve">(Administered </w:t>
                          </w:r>
                          <w:r w:rsidR="000B575D">
                            <w:rPr>
                              <w:color w:val="FFFFFF" w:themeColor="background1"/>
                              <w:sz w:val="24"/>
                              <w:szCs w:val="24"/>
                            </w:rPr>
                            <w:t>April</w:t>
                          </w:r>
                          <w:r>
                            <w:rPr>
                              <w:color w:val="FFFFFF" w:themeColor="background1"/>
                              <w:sz w:val="24"/>
                              <w:szCs w:val="24"/>
                            </w:rPr>
                            <w:t xml:space="preserve"> – </w:t>
                          </w:r>
                          <w:r w:rsidR="000B575D">
                            <w:rPr>
                              <w:color w:val="FFFFFF" w:themeColor="background1"/>
                              <w:sz w:val="24"/>
                              <w:szCs w:val="24"/>
                            </w:rPr>
                            <w:t xml:space="preserve">May </w:t>
                          </w:r>
                          <w:r>
                            <w:rPr>
                              <w:color w:val="FFFFFF" w:themeColor="background1"/>
                              <w:sz w:val="24"/>
                              <w:szCs w:val="24"/>
                            </w:rPr>
                            <w:t>202</w:t>
                          </w:r>
                          <w:r w:rsidR="000B575D">
                            <w:rPr>
                              <w:color w:val="FFFFFF" w:themeColor="background1"/>
                              <w:sz w:val="24"/>
                              <w:szCs w:val="24"/>
                            </w:rPr>
                            <w:t>4</w:t>
                          </w:r>
                          <w:r>
                            <w:rPr>
                              <w:color w:val="FFFFFF" w:themeColor="background1"/>
                              <w:sz w:val="24"/>
                              <w:szCs w:val="24"/>
                            </w:rPr>
                            <w:t>)</w:t>
                          </w:r>
                        </w:p>
                        <w:p w14:paraId="38412DA1" w14:textId="77777777" w:rsidR="00E80000" w:rsidRPr="00BA2E81" w:rsidRDefault="00E80000" w:rsidP="00E80000">
                          <w:pPr>
                            <w:rPr>
                              <w:color w:val="FFFFFF" w:themeColor="background1"/>
                              <w:sz w:val="32"/>
                              <w:szCs w:val="32"/>
                            </w:rPr>
                          </w:pPr>
                        </w:p>
                      </w:txbxContent>
                    </v:textbox>
                    <w10:wrap type="square"/>
                  </v:shape>
                </w:pict>
              </mc:Fallback>
            </mc:AlternateContent>
          </w:r>
          <w:r>
            <w:rPr>
              <w:rFonts w:eastAsiaTheme="minorHAnsi"/>
              <w:b/>
              <w:bCs/>
            </w:rPr>
            <w:br w:type="page"/>
          </w:r>
        </w:p>
        <w:p w14:paraId="3F65608A" w14:textId="24F3498A" w:rsidR="00FF799D" w:rsidRPr="000F29EB" w:rsidRDefault="00FA53FC" w:rsidP="00FF799D">
          <w:pPr>
            <w:pStyle w:val="TOCHeading"/>
            <w:spacing w:after="160"/>
            <w:jc w:val="center"/>
            <w:rPr>
              <w:b/>
              <w:bCs/>
              <w:sz w:val="24"/>
              <w:szCs w:val="24"/>
            </w:rPr>
          </w:pPr>
          <w:r w:rsidRPr="000F29EB">
            <w:rPr>
              <w:b/>
              <w:bCs/>
              <w:sz w:val="24"/>
              <w:szCs w:val="24"/>
            </w:rPr>
            <w:lastRenderedPageBreak/>
            <w:t>Table of Contents</w:t>
          </w:r>
        </w:p>
        <w:p w14:paraId="1D0D5621" w14:textId="0A711CF7" w:rsidR="008C7AC3" w:rsidRDefault="00FA53FC">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0311023" w:history="1">
            <w:r w:rsidR="008C7AC3" w:rsidRPr="00F5645F">
              <w:rPr>
                <w:rStyle w:val="Hyperlink"/>
                <w:rFonts w:cstheme="minorHAnsi"/>
                <w:b/>
                <w:bCs/>
                <w:noProof/>
              </w:rPr>
              <w:t>Key Highlights and Multi-Year Comparisons</w:t>
            </w:r>
            <w:r w:rsidR="008C7AC3">
              <w:rPr>
                <w:noProof/>
                <w:webHidden/>
              </w:rPr>
              <w:tab/>
            </w:r>
            <w:r w:rsidR="008C7AC3">
              <w:rPr>
                <w:noProof/>
                <w:webHidden/>
              </w:rPr>
              <w:fldChar w:fldCharType="begin"/>
            </w:r>
            <w:r w:rsidR="008C7AC3">
              <w:rPr>
                <w:noProof/>
                <w:webHidden/>
              </w:rPr>
              <w:instrText xml:space="preserve"> PAGEREF _Toc170311023 \h </w:instrText>
            </w:r>
            <w:r w:rsidR="008C7AC3">
              <w:rPr>
                <w:noProof/>
                <w:webHidden/>
              </w:rPr>
            </w:r>
            <w:r w:rsidR="008C7AC3">
              <w:rPr>
                <w:noProof/>
                <w:webHidden/>
              </w:rPr>
              <w:fldChar w:fldCharType="separate"/>
            </w:r>
            <w:r w:rsidR="008C7AC3">
              <w:rPr>
                <w:noProof/>
                <w:webHidden/>
              </w:rPr>
              <w:t>2</w:t>
            </w:r>
            <w:r w:rsidR="008C7AC3">
              <w:rPr>
                <w:noProof/>
                <w:webHidden/>
              </w:rPr>
              <w:fldChar w:fldCharType="end"/>
            </w:r>
          </w:hyperlink>
        </w:p>
        <w:p w14:paraId="23ADECD5" w14:textId="3BC72AE9" w:rsidR="008C7AC3" w:rsidRDefault="00DD43FC">
          <w:pPr>
            <w:pStyle w:val="TOC1"/>
            <w:rPr>
              <w:rFonts w:eastAsiaTheme="minorEastAsia"/>
              <w:noProof/>
              <w:kern w:val="2"/>
              <w:sz w:val="24"/>
              <w:szCs w:val="24"/>
              <w14:ligatures w14:val="standardContextual"/>
            </w:rPr>
          </w:pPr>
          <w:hyperlink w:anchor="_Toc170311024" w:history="1">
            <w:r w:rsidR="008C7AC3" w:rsidRPr="00F5645F">
              <w:rPr>
                <w:rStyle w:val="Hyperlink"/>
                <w:rFonts w:cstheme="minorHAnsi"/>
                <w:b/>
                <w:bCs/>
                <w:noProof/>
              </w:rPr>
              <w:t>2024 Respondent Demographics Summary</w:t>
            </w:r>
            <w:r w:rsidR="008C7AC3">
              <w:rPr>
                <w:noProof/>
                <w:webHidden/>
              </w:rPr>
              <w:tab/>
            </w:r>
            <w:r w:rsidR="008C7AC3">
              <w:rPr>
                <w:noProof/>
                <w:webHidden/>
              </w:rPr>
              <w:fldChar w:fldCharType="begin"/>
            </w:r>
            <w:r w:rsidR="008C7AC3">
              <w:rPr>
                <w:noProof/>
                <w:webHidden/>
              </w:rPr>
              <w:instrText xml:space="preserve"> PAGEREF _Toc170311024 \h </w:instrText>
            </w:r>
            <w:r w:rsidR="008C7AC3">
              <w:rPr>
                <w:noProof/>
                <w:webHidden/>
              </w:rPr>
            </w:r>
            <w:r w:rsidR="008C7AC3">
              <w:rPr>
                <w:noProof/>
                <w:webHidden/>
              </w:rPr>
              <w:fldChar w:fldCharType="separate"/>
            </w:r>
            <w:r w:rsidR="008C7AC3">
              <w:rPr>
                <w:noProof/>
                <w:webHidden/>
              </w:rPr>
              <w:t>4</w:t>
            </w:r>
            <w:r w:rsidR="008C7AC3">
              <w:rPr>
                <w:noProof/>
                <w:webHidden/>
              </w:rPr>
              <w:fldChar w:fldCharType="end"/>
            </w:r>
          </w:hyperlink>
        </w:p>
        <w:p w14:paraId="62636DBC" w14:textId="6C1E8D4C" w:rsidR="008C7AC3" w:rsidRDefault="00DD43FC">
          <w:pPr>
            <w:pStyle w:val="TOC1"/>
            <w:rPr>
              <w:rFonts w:eastAsiaTheme="minorEastAsia"/>
              <w:noProof/>
              <w:kern w:val="2"/>
              <w:sz w:val="24"/>
              <w:szCs w:val="24"/>
              <w14:ligatures w14:val="standardContextual"/>
            </w:rPr>
          </w:pPr>
          <w:hyperlink w:anchor="_Toc170311025" w:history="1">
            <w:r w:rsidR="008C7AC3" w:rsidRPr="00F5645F">
              <w:rPr>
                <w:rStyle w:val="Hyperlink"/>
                <w:rFonts w:cstheme="minorHAnsi"/>
                <w:b/>
                <w:bCs/>
                <w:noProof/>
              </w:rPr>
              <w:t>2024 Summary</w:t>
            </w:r>
            <w:r w:rsidR="008C7AC3">
              <w:rPr>
                <w:noProof/>
                <w:webHidden/>
              </w:rPr>
              <w:tab/>
            </w:r>
            <w:r w:rsidR="008C7AC3">
              <w:rPr>
                <w:noProof/>
                <w:webHidden/>
              </w:rPr>
              <w:fldChar w:fldCharType="begin"/>
            </w:r>
            <w:r w:rsidR="008C7AC3">
              <w:rPr>
                <w:noProof/>
                <w:webHidden/>
              </w:rPr>
              <w:instrText xml:space="preserve"> PAGEREF _Toc170311025 \h </w:instrText>
            </w:r>
            <w:r w:rsidR="008C7AC3">
              <w:rPr>
                <w:noProof/>
                <w:webHidden/>
              </w:rPr>
            </w:r>
            <w:r w:rsidR="008C7AC3">
              <w:rPr>
                <w:noProof/>
                <w:webHidden/>
              </w:rPr>
              <w:fldChar w:fldCharType="separate"/>
            </w:r>
            <w:r w:rsidR="008C7AC3">
              <w:rPr>
                <w:noProof/>
                <w:webHidden/>
              </w:rPr>
              <w:t>8</w:t>
            </w:r>
            <w:r w:rsidR="008C7AC3">
              <w:rPr>
                <w:noProof/>
                <w:webHidden/>
              </w:rPr>
              <w:fldChar w:fldCharType="end"/>
            </w:r>
          </w:hyperlink>
        </w:p>
        <w:p w14:paraId="1B75B4A5" w14:textId="67AD2885" w:rsidR="008C7AC3" w:rsidRDefault="00DD43FC">
          <w:pPr>
            <w:pStyle w:val="TOC2"/>
            <w:rPr>
              <w:rFonts w:eastAsiaTheme="minorEastAsia"/>
              <w:noProof/>
              <w:kern w:val="2"/>
              <w:sz w:val="24"/>
              <w:szCs w:val="24"/>
              <w14:ligatures w14:val="standardContextual"/>
            </w:rPr>
          </w:pPr>
          <w:hyperlink w:anchor="_Toc170311026" w:history="1">
            <w:r w:rsidR="008C7AC3" w:rsidRPr="00F5645F">
              <w:rPr>
                <w:rStyle w:val="Hyperlink"/>
                <w:rFonts w:cstheme="minorHAnsi"/>
                <w:noProof/>
              </w:rPr>
              <w:t>Sense of Belonging</w:t>
            </w:r>
            <w:r w:rsidR="008C7AC3">
              <w:rPr>
                <w:noProof/>
                <w:webHidden/>
              </w:rPr>
              <w:tab/>
            </w:r>
            <w:r w:rsidR="008C7AC3">
              <w:rPr>
                <w:noProof/>
                <w:webHidden/>
              </w:rPr>
              <w:fldChar w:fldCharType="begin"/>
            </w:r>
            <w:r w:rsidR="008C7AC3">
              <w:rPr>
                <w:noProof/>
                <w:webHidden/>
              </w:rPr>
              <w:instrText xml:space="preserve"> PAGEREF _Toc170311026 \h </w:instrText>
            </w:r>
            <w:r w:rsidR="008C7AC3">
              <w:rPr>
                <w:noProof/>
                <w:webHidden/>
              </w:rPr>
            </w:r>
            <w:r w:rsidR="008C7AC3">
              <w:rPr>
                <w:noProof/>
                <w:webHidden/>
              </w:rPr>
              <w:fldChar w:fldCharType="separate"/>
            </w:r>
            <w:r w:rsidR="008C7AC3">
              <w:rPr>
                <w:noProof/>
                <w:webHidden/>
              </w:rPr>
              <w:t>8</w:t>
            </w:r>
            <w:r w:rsidR="008C7AC3">
              <w:rPr>
                <w:noProof/>
                <w:webHidden/>
              </w:rPr>
              <w:fldChar w:fldCharType="end"/>
            </w:r>
          </w:hyperlink>
        </w:p>
        <w:p w14:paraId="0D9FCE46" w14:textId="6EBF8C77" w:rsidR="008C7AC3" w:rsidRDefault="00DD43FC">
          <w:pPr>
            <w:pStyle w:val="TOC2"/>
            <w:rPr>
              <w:rFonts w:eastAsiaTheme="minorEastAsia"/>
              <w:noProof/>
              <w:kern w:val="2"/>
              <w:sz w:val="24"/>
              <w:szCs w:val="24"/>
              <w14:ligatures w14:val="standardContextual"/>
            </w:rPr>
          </w:pPr>
          <w:hyperlink w:anchor="_Toc170311027" w:history="1">
            <w:r w:rsidR="008C7AC3" w:rsidRPr="00F5645F">
              <w:rPr>
                <w:rStyle w:val="Hyperlink"/>
                <w:rFonts w:cstheme="minorHAnsi"/>
                <w:noProof/>
              </w:rPr>
              <w:t>Authentic Participation</w:t>
            </w:r>
            <w:r w:rsidR="008C7AC3">
              <w:rPr>
                <w:noProof/>
                <w:webHidden/>
              </w:rPr>
              <w:tab/>
            </w:r>
            <w:r w:rsidR="008C7AC3">
              <w:rPr>
                <w:noProof/>
                <w:webHidden/>
              </w:rPr>
              <w:fldChar w:fldCharType="begin"/>
            </w:r>
            <w:r w:rsidR="008C7AC3">
              <w:rPr>
                <w:noProof/>
                <w:webHidden/>
              </w:rPr>
              <w:instrText xml:space="preserve"> PAGEREF _Toc170311027 \h </w:instrText>
            </w:r>
            <w:r w:rsidR="008C7AC3">
              <w:rPr>
                <w:noProof/>
                <w:webHidden/>
              </w:rPr>
            </w:r>
            <w:r w:rsidR="008C7AC3">
              <w:rPr>
                <w:noProof/>
                <w:webHidden/>
              </w:rPr>
              <w:fldChar w:fldCharType="separate"/>
            </w:r>
            <w:r w:rsidR="008C7AC3">
              <w:rPr>
                <w:noProof/>
                <w:webHidden/>
              </w:rPr>
              <w:t>9</w:t>
            </w:r>
            <w:r w:rsidR="008C7AC3">
              <w:rPr>
                <w:noProof/>
                <w:webHidden/>
              </w:rPr>
              <w:fldChar w:fldCharType="end"/>
            </w:r>
          </w:hyperlink>
        </w:p>
        <w:p w14:paraId="46B90CF9" w14:textId="47530B5B" w:rsidR="008C7AC3" w:rsidRDefault="00DD43FC">
          <w:pPr>
            <w:pStyle w:val="TOC2"/>
            <w:rPr>
              <w:rFonts w:eastAsiaTheme="minorEastAsia"/>
              <w:noProof/>
              <w:kern w:val="2"/>
              <w:sz w:val="24"/>
              <w:szCs w:val="24"/>
              <w14:ligatures w14:val="standardContextual"/>
            </w:rPr>
          </w:pPr>
          <w:hyperlink w:anchor="_Toc170311028" w:history="1">
            <w:r w:rsidR="008C7AC3" w:rsidRPr="00F5645F">
              <w:rPr>
                <w:rStyle w:val="Hyperlink"/>
                <w:rFonts w:cstheme="minorHAnsi"/>
                <w:noProof/>
              </w:rPr>
              <w:t>Quality of Work Relationships</w:t>
            </w:r>
            <w:r w:rsidR="008C7AC3">
              <w:rPr>
                <w:noProof/>
                <w:webHidden/>
              </w:rPr>
              <w:tab/>
            </w:r>
            <w:r w:rsidR="008C7AC3">
              <w:rPr>
                <w:noProof/>
                <w:webHidden/>
              </w:rPr>
              <w:fldChar w:fldCharType="begin"/>
            </w:r>
            <w:r w:rsidR="008C7AC3">
              <w:rPr>
                <w:noProof/>
                <w:webHidden/>
              </w:rPr>
              <w:instrText xml:space="preserve"> PAGEREF _Toc170311028 \h </w:instrText>
            </w:r>
            <w:r w:rsidR="008C7AC3">
              <w:rPr>
                <w:noProof/>
                <w:webHidden/>
              </w:rPr>
            </w:r>
            <w:r w:rsidR="008C7AC3">
              <w:rPr>
                <w:noProof/>
                <w:webHidden/>
              </w:rPr>
              <w:fldChar w:fldCharType="separate"/>
            </w:r>
            <w:r w:rsidR="008C7AC3">
              <w:rPr>
                <w:noProof/>
                <w:webHidden/>
              </w:rPr>
              <w:t>10</w:t>
            </w:r>
            <w:r w:rsidR="008C7AC3">
              <w:rPr>
                <w:noProof/>
                <w:webHidden/>
              </w:rPr>
              <w:fldChar w:fldCharType="end"/>
            </w:r>
          </w:hyperlink>
        </w:p>
        <w:p w14:paraId="4433997A" w14:textId="4CE9AE0F" w:rsidR="008C7AC3" w:rsidRDefault="00DD43FC">
          <w:pPr>
            <w:pStyle w:val="TOC2"/>
            <w:rPr>
              <w:rFonts w:eastAsiaTheme="minorEastAsia"/>
              <w:noProof/>
              <w:kern w:val="2"/>
              <w:sz w:val="24"/>
              <w:szCs w:val="24"/>
              <w14:ligatures w14:val="standardContextual"/>
            </w:rPr>
          </w:pPr>
          <w:hyperlink w:anchor="_Toc170311029" w:history="1">
            <w:r w:rsidR="008C7AC3" w:rsidRPr="00F5645F">
              <w:rPr>
                <w:rStyle w:val="Hyperlink"/>
                <w:rFonts w:cstheme="minorHAnsi"/>
                <w:noProof/>
              </w:rPr>
              <w:t>Psychological Safety</w:t>
            </w:r>
            <w:r w:rsidR="008C7AC3">
              <w:rPr>
                <w:noProof/>
                <w:webHidden/>
              </w:rPr>
              <w:tab/>
            </w:r>
            <w:r w:rsidR="008C7AC3">
              <w:rPr>
                <w:noProof/>
                <w:webHidden/>
              </w:rPr>
              <w:fldChar w:fldCharType="begin"/>
            </w:r>
            <w:r w:rsidR="008C7AC3">
              <w:rPr>
                <w:noProof/>
                <w:webHidden/>
              </w:rPr>
              <w:instrText xml:space="preserve"> PAGEREF _Toc170311029 \h </w:instrText>
            </w:r>
            <w:r w:rsidR="008C7AC3">
              <w:rPr>
                <w:noProof/>
                <w:webHidden/>
              </w:rPr>
            </w:r>
            <w:r w:rsidR="008C7AC3">
              <w:rPr>
                <w:noProof/>
                <w:webHidden/>
              </w:rPr>
              <w:fldChar w:fldCharType="separate"/>
            </w:r>
            <w:r w:rsidR="008C7AC3">
              <w:rPr>
                <w:noProof/>
                <w:webHidden/>
              </w:rPr>
              <w:t>11</w:t>
            </w:r>
            <w:r w:rsidR="008C7AC3">
              <w:rPr>
                <w:noProof/>
                <w:webHidden/>
              </w:rPr>
              <w:fldChar w:fldCharType="end"/>
            </w:r>
          </w:hyperlink>
        </w:p>
        <w:p w14:paraId="0A93C22D" w14:textId="45E5C4E7" w:rsidR="008C7AC3" w:rsidRDefault="00DD43FC">
          <w:pPr>
            <w:pStyle w:val="TOC2"/>
            <w:rPr>
              <w:rFonts w:eastAsiaTheme="minorEastAsia"/>
              <w:noProof/>
              <w:kern w:val="2"/>
              <w:sz w:val="24"/>
              <w:szCs w:val="24"/>
              <w14:ligatures w14:val="standardContextual"/>
            </w:rPr>
          </w:pPr>
          <w:hyperlink w:anchor="_Toc170311030" w:history="1">
            <w:r w:rsidR="008C7AC3" w:rsidRPr="00F5645F">
              <w:rPr>
                <w:rStyle w:val="Hyperlink"/>
                <w:rFonts w:cstheme="minorHAnsi"/>
                <w:noProof/>
              </w:rPr>
              <w:t>Role Clarity</w:t>
            </w:r>
            <w:r w:rsidR="008C7AC3">
              <w:rPr>
                <w:noProof/>
                <w:webHidden/>
              </w:rPr>
              <w:tab/>
            </w:r>
            <w:r w:rsidR="008C7AC3">
              <w:rPr>
                <w:noProof/>
                <w:webHidden/>
              </w:rPr>
              <w:fldChar w:fldCharType="begin"/>
            </w:r>
            <w:r w:rsidR="008C7AC3">
              <w:rPr>
                <w:noProof/>
                <w:webHidden/>
              </w:rPr>
              <w:instrText xml:space="preserve"> PAGEREF _Toc170311030 \h </w:instrText>
            </w:r>
            <w:r w:rsidR="008C7AC3">
              <w:rPr>
                <w:noProof/>
                <w:webHidden/>
              </w:rPr>
            </w:r>
            <w:r w:rsidR="008C7AC3">
              <w:rPr>
                <w:noProof/>
                <w:webHidden/>
              </w:rPr>
              <w:fldChar w:fldCharType="separate"/>
            </w:r>
            <w:r w:rsidR="008C7AC3">
              <w:rPr>
                <w:noProof/>
                <w:webHidden/>
              </w:rPr>
              <w:t>12</w:t>
            </w:r>
            <w:r w:rsidR="008C7AC3">
              <w:rPr>
                <w:noProof/>
                <w:webHidden/>
              </w:rPr>
              <w:fldChar w:fldCharType="end"/>
            </w:r>
          </w:hyperlink>
        </w:p>
        <w:p w14:paraId="618CFE8E" w14:textId="3A8E65BF" w:rsidR="008C7AC3" w:rsidRDefault="00DD43FC">
          <w:pPr>
            <w:pStyle w:val="TOC2"/>
            <w:rPr>
              <w:rFonts w:eastAsiaTheme="minorEastAsia"/>
              <w:noProof/>
              <w:kern w:val="2"/>
              <w:sz w:val="24"/>
              <w:szCs w:val="24"/>
              <w14:ligatures w14:val="standardContextual"/>
            </w:rPr>
          </w:pPr>
          <w:hyperlink w:anchor="_Toc170311031" w:history="1">
            <w:r w:rsidR="008C7AC3" w:rsidRPr="00F5645F">
              <w:rPr>
                <w:rStyle w:val="Hyperlink"/>
                <w:rFonts w:cstheme="minorHAnsi"/>
                <w:noProof/>
              </w:rPr>
              <w:t>Upstander Self-Efficacy</w:t>
            </w:r>
            <w:r w:rsidR="008C7AC3">
              <w:rPr>
                <w:noProof/>
                <w:webHidden/>
              </w:rPr>
              <w:tab/>
            </w:r>
            <w:r w:rsidR="008C7AC3">
              <w:rPr>
                <w:noProof/>
                <w:webHidden/>
              </w:rPr>
              <w:fldChar w:fldCharType="begin"/>
            </w:r>
            <w:r w:rsidR="008C7AC3">
              <w:rPr>
                <w:noProof/>
                <w:webHidden/>
              </w:rPr>
              <w:instrText xml:space="preserve"> PAGEREF _Toc170311031 \h </w:instrText>
            </w:r>
            <w:r w:rsidR="008C7AC3">
              <w:rPr>
                <w:noProof/>
                <w:webHidden/>
              </w:rPr>
            </w:r>
            <w:r w:rsidR="008C7AC3">
              <w:rPr>
                <w:noProof/>
                <w:webHidden/>
              </w:rPr>
              <w:fldChar w:fldCharType="separate"/>
            </w:r>
            <w:r w:rsidR="008C7AC3">
              <w:rPr>
                <w:noProof/>
                <w:webHidden/>
              </w:rPr>
              <w:t>13</w:t>
            </w:r>
            <w:r w:rsidR="008C7AC3">
              <w:rPr>
                <w:noProof/>
                <w:webHidden/>
              </w:rPr>
              <w:fldChar w:fldCharType="end"/>
            </w:r>
          </w:hyperlink>
        </w:p>
        <w:p w14:paraId="790E6EFD" w14:textId="1E22932F" w:rsidR="008C7AC3" w:rsidRDefault="00DD43FC">
          <w:pPr>
            <w:pStyle w:val="TOC2"/>
            <w:rPr>
              <w:rFonts w:eastAsiaTheme="minorEastAsia"/>
              <w:noProof/>
              <w:kern w:val="2"/>
              <w:sz w:val="24"/>
              <w:szCs w:val="24"/>
              <w14:ligatures w14:val="standardContextual"/>
            </w:rPr>
          </w:pPr>
          <w:hyperlink w:anchor="_Toc170311032" w:history="1">
            <w:r w:rsidR="008C7AC3" w:rsidRPr="00F5645F">
              <w:rPr>
                <w:rStyle w:val="Hyperlink"/>
                <w:rFonts w:cstheme="minorHAnsi"/>
                <w:noProof/>
              </w:rPr>
              <w:t>Career Goal Alignment</w:t>
            </w:r>
            <w:r w:rsidR="008C7AC3">
              <w:rPr>
                <w:noProof/>
                <w:webHidden/>
              </w:rPr>
              <w:tab/>
            </w:r>
            <w:r w:rsidR="008C7AC3">
              <w:rPr>
                <w:noProof/>
                <w:webHidden/>
              </w:rPr>
              <w:fldChar w:fldCharType="begin"/>
            </w:r>
            <w:r w:rsidR="008C7AC3">
              <w:rPr>
                <w:noProof/>
                <w:webHidden/>
              </w:rPr>
              <w:instrText xml:space="preserve"> PAGEREF _Toc170311032 \h </w:instrText>
            </w:r>
            <w:r w:rsidR="008C7AC3">
              <w:rPr>
                <w:noProof/>
                <w:webHidden/>
              </w:rPr>
            </w:r>
            <w:r w:rsidR="008C7AC3">
              <w:rPr>
                <w:noProof/>
                <w:webHidden/>
              </w:rPr>
              <w:fldChar w:fldCharType="separate"/>
            </w:r>
            <w:r w:rsidR="008C7AC3">
              <w:rPr>
                <w:noProof/>
                <w:webHidden/>
              </w:rPr>
              <w:t>14</w:t>
            </w:r>
            <w:r w:rsidR="008C7AC3">
              <w:rPr>
                <w:noProof/>
                <w:webHidden/>
              </w:rPr>
              <w:fldChar w:fldCharType="end"/>
            </w:r>
          </w:hyperlink>
        </w:p>
        <w:p w14:paraId="39C4E535" w14:textId="32814461" w:rsidR="008C7AC3" w:rsidRDefault="00DD43FC">
          <w:pPr>
            <w:pStyle w:val="TOC2"/>
            <w:rPr>
              <w:rFonts w:eastAsiaTheme="minorEastAsia"/>
              <w:noProof/>
              <w:kern w:val="2"/>
              <w:sz w:val="24"/>
              <w:szCs w:val="24"/>
              <w14:ligatures w14:val="standardContextual"/>
            </w:rPr>
          </w:pPr>
          <w:hyperlink w:anchor="_Toc170311033" w:history="1">
            <w:r w:rsidR="008C7AC3" w:rsidRPr="00F5645F">
              <w:rPr>
                <w:rStyle w:val="Hyperlink"/>
                <w:rFonts w:cstheme="minorHAnsi"/>
                <w:noProof/>
              </w:rPr>
              <w:t>Trust in Leadership</w:t>
            </w:r>
            <w:r w:rsidR="008C7AC3">
              <w:rPr>
                <w:noProof/>
                <w:webHidden/>
              </w:rPr>
              <w:tab/>
            </w:r>
            <w:r w:rsidR="008C7AC3">
              <w:rPr>
                <w:noProof/>
                <w:webHidden/>
              </w:rPr>
              <w:fldChar w:fldCharType="begin"/>
            </w:r>
            <w:r w:rsidR="008C7AC3">
              <w:rPr>
                <w:noProof/>
                <w:webHidden/>
              </w:rPr>
              <w:instrText xml:space="preserve"> PAGEREF _Toc170311033 \h </w:instrText>
            </w:r>
            <w:r w:rsidR="008C7AC3">
              <w:rPr>
                <w:noProof/>
                <w:webHidden/>
              </w:rPr>
            </w:r>
            <w:r w:rsidR="008C7AC3">
              <w:rPr>
                <w:noProof/>
                <w:webHidden/>
              </w:rPr>
              <w:fldChar w:fldCharType="separate"/>
            </w:r>
            <w:r w:rsidR="008C7AC3">
              <w:rPr>
                <w:noProof/>
                <w:webHidden/>
              </w:rPr>
              <w:t>15</w:t>
            </w:r>
            <w:r w:rsidR="008C7AC3">
              <w:rPr>
                <w:noProof/>
                <w:webHidden/>
              </w:rPr>
              <w:fldChar w:fldCharType="end"/>
            </w:r>
          </w:hyperlink>
        </w:p>
        <w:p w14:paraId="519A017D" w14:textId="6AFAE070" w:rsidR="008C7AC3" w:rsidRDefault="00DD43FC">
          <w:pPr>
            <w:pStyle w:val="TOC2"/>
            <w:rPr>
              <w:rFonts w:eastAsiaTheme="minorEastAsia"/>
              <w:noProof/>
              <w:kern w:val="2"/>
              <w:sz w:val="24"/>
              <w:szCs w:val="24"/>
              <w14:ligatures w14:val="standardContextual"/>
            </w:rPr>
          </w:pPr>
          <w:hyperlink w:anchor="_Toc170311034" w:history="1">
            <w:r w:rsidR="008C7AC3" w:rsidRPr="00F5645F">
              <w:rPr>
                <w:rStyle w:val="Hyperlink"/>
                <w:rFonts w:cstheme="minorHAnsi"/>
                <w:noProof/>
              </w:rPr>
              <w:t>Managing Diversity</w:t>
            </w:r>
            <w:r w:rsidR="008C7AC3">
              <w:rPr>
                <w:noProof/>
                <w:webHidden/>
              </w:rPr>
              <w:tab/>
            </w:r>
            <w:r w:rsidR="008C7AC3">
              <w:rPr>
                <w:noProof/>
                <w:webHidden/>
              </w:rPr>
              <w:fldChar w:fldCharType="begin"/>
            </w:r>
            <w:r w:rsidR="008C7AC3">
              <w:rPr>
                <w:noProof/>
                <w:webHidden/>
              </w:rPr>
              <w:instrText xml:space="preserve"> PAGEREF _Toc170311034 \h </w:instrText>
            </w:r>
            <w:r w:rsidR="008C7AC3">
              <w:rPr>
                <w:noProof/>
                <w:webHidden/>
              </w:rPr>
            </w:r>
            <w:r w:rsidR="008C7AC3">
              <w:rPr>
                <w:noProof/>
                <w:webHidden/>
              </w:rPr>
              <w:fldChar w:fldCharType="separate"/>
            </w:r>
            <w:r w:rsidR="008C7AC3">
              <w:rPr>
                <w:noProof/>
                <w:webHidden/>
              </w:rPr>
              <w:t>16</w:t>
            </w:r>
            <w:r w:rsidR="008C7AC3">
              <w:rPr>
                <w:noProof/>
                <w:webHidden/>
              </w:rPr>
              <w:fldChar w:fldCharType="end"/>
            </w:r>
          </w:hyperlink>
        </w:p>
        <w:p w14:paraId="1C37ED15" w14:textId="12BA2AFF" w:rsidR="008C7AC3" w:rsidRDefault="00DD43FC">
          <w:pPr>
            <w:pStyle w:val="TOC2"/>
            <w:rPr>
              <w:rFonts w:eastAsiaTheme="minorEastAsia"/>
              <w:noProof/>
              <w:kern w:val="2"/>
              <w:sz w:val="24"/>
              <w:szCs w:val="24"/>
              <w14:ligatures w14:val="standardContextual"/>
            </w:rPr>
          </w:pPr>
          <w:hyperlink w:anchor="_Toc170311035" w:history="1">
            <w:r w:rsidR="008C7AC3" w:rsidRPr="00F5645F">
              <w:rPr>
                <w:rStyle w:val="Hyperlink"/>
                <w:rFonts w:cstheme="minorHAnsi"/>
                <w:noProof/>
              </w:rPr>
              <w:t>Feeling Recognized and Valued</w:t>
            </w:r>
            <w:r w:rsidR="008C7AC3">
              <w:rPr>
                <w:noProof/>
                <w:webHidden/>
              </w:rPr>
              <w:tab/>
            </w:r>
            <w:r w:rsidR="008C7AC3">
              <w:rPr>
                <w:noProof/>
                <w:webHidden/>
              </w:rPr>
              <w:fldChar w:fldCharType="begin"/>
            </w:r>
            <w:r w:rsidR="008C7AC3">
              <w:rPr>
                <w:noProof/>
                <w:webHidden/>
              </w:rPr>
              <w:instrText xml:space="preserve"> PAGEREF _Toc170311035 \h </w:instrText>
            </w:r>
            <w:r w:rsidR="008C7AC3">
              <w:rPr>
                <w:noProof/>
                <w:webHidden/>
              </w:rPr>
            </w:r>
            <w:r w:rsidR="008C7AC3">
              <w:rPr>
                <w:noProof/>
                <w:webHidden/>
              </w:rPr>
              <w:fldChar w:fldCharType="separate"/>
            </w:r>
            <w:r w:rsidR="008C7AC3">
              <w:rPr>
                <w:noProof/>
                <w:webHidden/>
              </w:rPr>
              <w:t>17</w:t>
            </w:r>
            <w:r w:rsidR="008C7AC3">
              <w:rPr>
                <w:noProof/>
                <w:webHidden/>
              </w:rPr>
              <w:fldChar w:fldCharType="end"/>
            </w:r>
          </w:hyperlink>
        </w:p>
        <w:p w14:paraId="288EFBD9" w14:textId="48FE2FDE" w:rsidR="008C7AC3" w:rsidRDefault="00DD43FC">
          <w:pPr>
            <w:pStyle w:val="TOC2"/>
            <w:rPr>
              <w:rFonts w:eastAsiaTheme="minorEastAsia"/>
              <w:noProof/>
              <w:kern w:val="2"/>
              <w:sz w:val="24"/>
              <w:szCs w:val="24"/>
              <w14:ligatures w14:val="standardContextual"/>
            </w:rPr>
          </w:pPr>
          <w:hyperlink w:anchor="_Toc170311036" w:history="1">
            <w:r w:rsidR="008C7AC3" w:rsidRPr="00F5645F">
              <w:rPr>
                <w:rStyle w:val="Hyperlink"/>
                <w:rFonts w:cstheme="minorHAnsi"/>
                <w:noProof/>
              </w:rPr>
              <w:t>Importance of Diversity</w:t>
            </w:r>
            <w:r w:rsidR="008C7AC3">
              <w:rPr>
                <w:noProof/>
                <w:webHidden/>
              </w:rPr>
              <w:tab/>
            </w:r>
            <w:r w:rsidR="008C7AC3">
              <w:rPr>
                <w:noProof/>
                <w:webHidden/>
              </w:rPr>
              <w:fldChar w:fldCharType="begin"/>
            </w:r>
            <w:r w:rsidR="008C7AC3">
              <w:rPr>
                <w:noProof/>
                <w:webHidden/>
              </w:rPr>
              <w:instrText xml:space="preserve"> PAGEREF _Toc170311036 \h </w:instrText>
            </w:r>
            <w:r w:rsidR="008C7AC3">
              <w:rPr>
                <w:noProof/>
                <w:webHidden/>
              </w:rPr>
            </w:r>
            <w:r w:rsidR="008C7AC3">
              <w:rPr>
                <w:noProof/>
                <w:webHidden/>
              </w:rPr>
              <w:fldChar w:fldCharType="separate"/>
            </w:r>
            <w:r w:rsidR="008C7AC3">
              <w:rPr>
                <w:noProof/>
                <w:webHidden/>
              </w:rPr>
              <w:t>18</w:t>
            </w:r>
            <w:r w:rsidR="008C7AC3">
              <w:rPr>
                <w:noProof/>
                <w:webHidden/>
              </w:rPr>
              <w:fldChar w:fldCharType="end"/>
            </w:r>
          </w:hyperlink>
        </w:p>
        <w:p w14:paraId="106076AC" w14:textId="1055C014" w:rsidR="008C7AC3" w:rsidRDefault="00DD43FC">
          <w:pPr>
            <w:pStyle w:val="TOC2"/>
            <w:rPr>
              <w:rFonts w:eastAsiaTheme="minorEastAsia"/>
              <w:noProof/>
              <w:kern w:val="2"/>
              <w:sz w:val="24"/>
              <w:szCs w:val="24"/>
              <w14:ligatures w14:val="standardContextual"/>
            </w:rPr>
          </w:pPr>
          <w:hyperlink w:anchor="_Toc170311037" w:history="1">
            <w:r w:rsidR="008C7AC3" w:rsidRPr="00F5645F">
              <w:rPr>
                <w:rStyle w:val="Hyperlink"/>
                <w:rFonts w:cstheme="minorHAnsi"/>
                <w:noProof/>
              </w:rPr>
              <w:t>Support of Inclusive Capacity</w:t>
            </w:r>
            <w:r w:rsidR="008C7AC3">
              <w:rPr>
                <w:noProof/>
                <w:webHidden/>
              </w:rPr>
              <w:tab/>
            </w:r>
            <w:r w:rsidR="008C7AC3">
              <w:rPr>
                <w:noProof/>
                <w:webHidden/>
              </w:rPr>
              <w:fldChar w:fldCharType="begin"/>
            </w:r>
            <w:r w:rsidR="008C7AC3">
              <w:rPr>
                <w:noProof/>
                <w:webHidden/>
              </w:rPr>
              <w:instrText xml:space="preserve"> PAGEREF _Toc170311037 \h </w:instrText>
            </w:r>
            <w:r w:rsidR="008C7AC3">
              <w:rPr>
                <w:noProof/>
                <w:webHidden/>
              </w:rPr>
            </w:r>
            <w:r w:rsidR="008C7AC3">
              <w:rPr>
                <w:noProof/>
                <w:webHidden/>
              </w:rPr>
              <w:fldChar w:fldCharType="separate"/>
            </w:r>
            <w:r w:rsidR="008C7AC3">
              <w:rPr>
                <w:noProof/>
                <w:webHidden/>
              </w:rPr>
              <w:t>19</w:t>
            </w:r>
            <w:r w:rsidR="008C7AC3">
              <w:rPr>
                <w:noProof/>
                <w:webHidden/>
              </w:rPr>
              <w:fldChar w:fldCharType="end"/>
            </w:r>
          </w:hyperlink>
        </w:p>
        <w:p w14:paraId="5FB558DC" w14:textId="7676883F" w:rsidR="008C7AC3" w:rsidRDefault="00DD43FC">
          <w:pPr>
            <w:pStyle w:val="TOC1"/>
            <w:rPr>
              <w:rFonts w:eastAsiaTheme="minorEastAsia"/>
              <w:noProof/>
              <w:kern w:val="2"/>
              <w:sz w:val="24"/>
              <w:szCs w:val="24"/>
              <w14:ligatures w14:val="standardContextual"/>
            </w:rPr>
          </w:pPr>
          <w:hyperlink w:anchor="_Toc170311038" w:history="1">
            <w:r w:rsidR="008C7AC3" w:rsidRPr="00F5645F">
              <w:rPr>
                <w:rStyle w:val="Hyperlink"/>
                <w:rFonts w:cstheme="minorHAnsi"/>
                <w:b/>
                <w:bCs/>
                <w:noProof/>
              </w:rPr>
              <w:t>Open Ended Text Analysis</w:t>
            </w:r>
            <w:r w:rsidR="008C7AC3">
              <w:rPr>
                <w:noProof/>
                <w:webHidden/>
              </w:rPr>
              <w:tab/>
            </w:r>
            <w:r w:rsidR="008C7AC3">
              <w:rPr>
                <w:noProof/>
                <w:webHidden/>
              </w:rPr>
              <w:fldChar w:fldCharType="begin"/>
            </w:r>
            <w:r w:rsidR="008C7AC3">
              <w:rPr>
                <w:noProof/>
                <w:webHidden/>
              </w:rPr>
              <w:instrText xml:space="preserve"> PAGEREF _Toc170311038 \h </w:instrText>
            </w:r>
            <w:r w:rsidR="008C7AC3">
              <w:rPr>
                <w:noProof/>
                <w:webHidden/>
              </w:rPr>
            </w:r>
            <w:r w:rsidR="008C7AC3">
              <w:rPr>
                <w:noProof/>
                <w:webHidden/>
              </w:rPr>
              <w:fldChar w:fldCharType="separate"/>
            </w:r>
            <w:r w:rsidR="008C7AC3">
              <w:rPr>
                <w:noProof/>
                <w:webHidden/>
              </w:rPr>
              <w:t>20</w:t>
            </w:r>
            <w:r w:rsidR="008C7AC3">
              <w:rPr>
                <w:noProof/>
                <w:webHidden/>
              </w:rPr>
              <w:fldChar w:fldCharType="end"/>
            </w:r>
          </w:hyperlink>
        </w:p>
        <w:p w14:paraId="4B1EC87D" w14:textId="6FF164D2" w:rsidR="008C7AC3" w:rsidRDefault="00DD43FC">
          <w:pPr>
            <w:pStyle w:val="TOC2"/>
            <w:rPr>
              <w:rFonts w:eastAsiaTheme="minorEastAsia"/>
              <w:noProof/>
              <w:kern w:val="2"/>
              <w:sz w:val="24"/>
              <w:szCs w:val="24"/>
              <w14:ligatures w14:val="standardContextual"/>
            </w:rPr>
          </w:pPr>
          <w:hyperlink w:anchor="_Toc170311039" w:history="1">
            <w:r w:rsidR="008C7AC3" w:rsidRPr="00F5645F">
              <w:rPr>
                <w:rStyle w:val="Hyperlink"/>
                <w:rFonts w:cstheme="minorHAnsi"/>
                <w:noProof/>
              </w:rPr>
              <w:t>Team Building</w:t>
            </w:r>
            <w:r w:rsidR="008C7AC3">
              <w:rPr>
                <w:noProof/>
                <w:webHidden/>
              </w:rPr>
              <w:tab/>
            </w:r>
            <w:r w:rsidR="008C7AC3">
              <w:rPr>
                <w:noProof/>
                <w:webHidden/>
              </w:rPr>
              <w:fldChar w:fldCharType="begin"/>
            </w:r>
            <w:r w:rsidR="008C7AC3">
              <w:rPr>
                <w:noProof/>
                <w:webHidden/>
              </w:rPr>
              <w:instrText xml:space="preserve"> PAGEREF _Toc170311039 \h </w:instrText>
            </w:r>
            <w:r w:rsidR="008C7AC3">
              <w:rPr>
                <w:noProof/>
                <w:webHidden/>
              </w:rPr>
            </w:r>
            <w:r w:rsidR="008C7AC3">
              <w:rPr>
                <w:noProof/>
                <w:webHidden/>
              </w:rPr>
              <w:fldChar w:fldCharType="separate"/>
            </w:r>
            <w:r w:rsidR="008C7AC3">
              <w:rPr>
                <w:noProof/>
                <w:webHidden/>
              </w:rPr>
              <w:t>20</w:t>
            </w:r>
            <w:r w:rsidR="008C7AC3">
              <w:rPr>
                <w:noProof/>
                <w:webHidden/>
              </w:rPr>
              <w:fldChar w:fldCharType="end"/>
            </w:r>
          </w:hyperlink>
        </w:p>
        <w:p w14:paraId="76FE31B5" w14:textId="714DF612" w:rsidR="008C7AC3" w:rsidRDefault="00DD43FC">
          <w:pPr>
            <w:pStyle w:val="TOC2"/>
            <w:rPr>
              <w:rFonts w:eastAsiaTheme="minorEastAsia"/>
              <w:noProof/>
              <w:kern w:val="2"/>
              <w:sz w:val="24"/>
              <w:szCs w:val="24"/>
              <w14:ligatures w14:val="standardContextual"/>
            </w:rPr>
          </w:pPr>
          <w:hyperlink w:anchor="_Toc170311040" w:history="1">
            <w:r w:rsidR="008C7AC3" w:rsidRPr="00F5645F">
              <w:rPr>
                <w:rStyle w:val="Hyperlink"/>
                <w:rFonts w:cstheme="minorHAnsi"/>
                <w:noProof/>
              </w:rPr>
              <w:t>Leadership Support</w:t>
            </w:r>
            <w:r w:rsidR="008C7AC3">
              <w:rPr>
                <w:noProof/>
                <w:webHidden/>
              </w:rPr>
              <w:tab/>
            </w:r>
            <w:r w:rsidR="008C7AC3">
              <w:rPr>
                <w:noProof/>
                <w:webHidden/>
              </w:rPr>
              <w:fldChar w:fldCharType="begin"/>
            </w:r>
            <w:r w:rsidR="008C7AC3">
              <w:rPr>
                <w:noProof/>
                <w:webHidden/>
              </w:rPr>
              <w:instrText xml:space="preserve"> PAGEREF _Toc170311040 \h </w:instrText>
            </w:r>
            <w:r w:rsidR="008C7AC3">
              <w:rPr>
                <w:noProof/>
                <w:webHidden/>
              </w:rPr>
            </w:r>
            <w:r w:rsidR="008C7AC3">
              <w:rPr>
                <w:noProof/>
                <w:webHidden/>
              </w:rPr>
              <w:fldChar w:fldCharType="separate"/>
            </w:r>
            <w:r w:rsidR="008C7AC3">
              <w:rPr>
                <w:noProof/>
                <w:webHidden/>
              </w:rPr>
              <w:t>20</w:t>
            </w:r>
            <w:r w:rsidR="008C7AC3">
              <w:rPr>
                <w:noProof/>
                <w:webHidden/>
              </w:rPr>
              <w:fldChar w:fldCharType="end"/>
            </w:r>
          </w:hyperlink>
        </w:p>
        <w:p w14:paraId="10C5E5D7" w14:textId="303350EE" w:rsidR="008C7AC3" w:rsidRDefault="00DD43FC">
          <w:pPr>
            <w:pStyle w:val="TOC2"/>
            <w:rPr>
              <w:rFonts w:eastAsiaTheme="minorEastAsia"/>
              <w:noProof/>
              <w:kern w:val="2"/>
              <w:sz w:val="24"/>
              <w:szCs w:val="24"/>
              <w14:ligatures w14:val="standardContextual"/>
            </w:rPr>
          </w:pPr>
          <w:hyperlink w:anchor="_Toc170311041" w:history="1">
            <w:r w:rsidR="008C7AC3" w:rsidRPr="00F5645F">
              <w:rPr>
                <w:rStyle w:val="Hyperlink"/>
                <w:rFonts w:cstheme="minorHAnsi"/>
                <w:noProof/>
              </w:rPr>
              <w:t>DEI Policies</w:t>
            </w:r>
            <w:r w:rsidR="008C7AC3">
              <w:rPr>
                <w:noProof/>
                <w:webHidden/>
              </w:rPr>
              <w:tab/>
            </w:r>
            <w:r w:rsidR="008C7AC3">
              <w:rPr>
                <w:noProof/>
                <w:webHidden/>
              </w:rPr>
              <w:fldChar w:fldCharType="begin"/>
            </w:r>
            <w:r w:rsidR="008C7AC3">
              <w:rPr>
                <w:noProof/>
                <w:webHidden/>
              </w:rPr>
              <w:instrText xml:space="preserve"> PAGEREF _Toc170311041 \h </w:instrText>
            </w:r>
            <w:r w:rsidR="008C7AC3">
              <w:rPr>
                <w:noProof/>
                <w:webHidden/>
              </w:rPr>
            </w:r>
            <w:r w:rsidR="008C7AC3">
              <w:rPr>
                <w:noProof/>
                <w:webHidden/>
              </w:rPr>
              <w:fldChar w:fldCharType="separate"/>
            </w:r>
            <w:r w:rsidR="008C7AC3">
              <w:rPr>
                <w:noProof/>
                <w:webHidden/>
              </w:rPr>
              <w:t>20</w:t>
            </w:r>
            <w:r w:rsidR="008C7AC3">
              <w:rPr>
                <w:noProof/>
                <w:webHidden/>
              </w:rPr>
              <w:fldChar w:fldCharType="end"/>
            </w:r>
          </w:hyperlink>
        </w:p>
        <w:p w14:paraId="130F30F7" w14:textId="03FA8E4A" w:rsidR="008C7AC3" w:rsidRDefault="00DD43FC">
          <w:pPr>
            <w:pStyle w:val="TOC2"/>
            <w:rPr>
              <w:rFonts w:eastAsiaTheme="minorEastAsia"/>
              <w:noProof/>
              <w:kern w:val="2"/>
              <w:sz w:val="24"/>
              <w:szCs w:val="24"/>
              <w14:ligatures w14:val="standardContextual"/>
            </w:rPr>
          </w:pPr>
          <w:hyperlink w:anchor="_Toc170311042" w:history="1">
            <w:r w:rsidR="008C7AC3" w:rsidRPr="00F5645F">
              <w:rPr>
                <w:rStyle w:val="Hyperlink"/>
                <w:rFonts w:cstheme="minorHAnsi"/>
                <w:noProof/>
              </w:rPr>
              <w:t>Training and Development</w:t>
            </w:r>
            <w:r w:rsidR="008C7AC3">
              <w:rPr>
                <w:noProof/>
                <w:webHidden/>
              </w:rPr>
              <w:tab/>
            </w:r>
            <w:r w:rsidR="008C7AC3">
              <w:rPr>
                <w:noProof/>
                <w:webHidden/>
              </w:rPr>
              <w:fldChar w:fldCharType="begin"/>
            </w:r>
            <w:r w:rsidR="008C7AC3">
              <w:rPr>
                <w:noProof/>
                <w:webHidden/>
              </w:rPr>
              <w:instrText xml:space="preserve"> PAGEREF _Toc170311042 \h </w:instrText>
            </w:r>
            <w:r w:rsidR="008C7AC3">
              <w:rPr>
                <w:noProof/>
                <w:webHidden/>
              </w:rPr>
            </w:r>
            <w:r w:rsidR="008C7AC3">
              <w:rPr>
                <w:noProof/>
                <w:webHidden/>
              </w:rPr>
              <w:fldChar w:fldCharType="separate"/>
            </w:r>
            <w:r w:rsidR="008C7AC3">
              <w:rPr>
                <w:noProof/>
                <w:webHidden/>
              </w:rPr>
              <w:t>20</w:t>
            </w:r>
            <w:r w:rsidR="008C7AC3">
              <w:rPr>
                <w:noProof/>
                <w:webHidden/>
              </w:rPr>
              <w:fldChar w:fldCharType="end"/>
            </w:r>
          </w:hyperlink>
        </w:p>
        <w:p w14:paraId="48D62EA0" w14:textId="6932BBE6" w:rsidR="008C7AC3" w:rsidRDefault="00DD43FC">
          <w:pPr>
            <w:pStyle w:val="TOC2"/>
            <w:rPr>
              <w:rFonts w:eastAsiaTheme="minorEastAsia"/>
              <w:noProof/>
              <w:kern w:val="2"/>
              <w:sz w:val="24"/>
              <w:szCs w:val="24"/>
              <w14:ligatures w14:val="standardContextual"/>
            </w:rPr>
          </w:pPr>
          <w:hyperlink w:anchor="_Toc170311043" w:history="1">
            <w:r w:rsidR="008C7AC3" w:rsidRPr="00F5645F">
              <w:rPr>
                <w:rStyle w:val="Hyperlink"/>
                <w:rFonts w:cstheme="minorHAnsi"/>
                <w:noProof/>
              </w:rPr>
              <w:t>Experience Acknowledgment</w:t>
            </w:r>
            <w:r w:rsidR="008C7AC3">
              <w:rPr>
                <w:noProof/>
                <w:webHidden/>
              </w:rPr>
              <w:tab/>
            </w:r>
            <w:r w:rsidR="008C7AC3">
              <w:rPr>
                <w:noProof/>
                <w:webHidden/>
              </w:rPr>
              <w:fldChar w:fldCharType="begin"/>
            </w:r>
            <w:r w:rsidR="008C7AC3">
              <w:rPr>
                <w:noProof/>
                <w:webHidden/>
              </w:rPr>
              <w:instrText xml:space="preserve"> PAGEREF _Toc170311043 \h </w:instrText>
            </w:r>
            <w:r w:rsidR="008C7AC3">
              <w:rPr>
                <w:noProof/>
                <w:webHidden/>
              </w:rPr>
            </w:r>
            <w:r w:rsidR="008C7AC3">
              <w:rPr>
                <w:noProof/>
                <w:webHidden/>
              </w:rPr>
              <w:fldChar w:fldCharType="separate"/>
            </w:r>
            <w:r w:rsidR="008C7AC3">
              <w:rPr>
                <w:noProof/>
                <w:webHidden/>
              </w:rPr>
              <w:t>20</w:t>
            </w:r>
            <w:r w:rsidR="008C7AC3">
              <w:rPr>
                <w:noProof/>
                <w:webHidden/>
              </w:rPr>
              <w:fldChar w:fldCharType="end"/>
            </w:r>
          </w:hyperlink>
        </w:p>
        <w:p w14:paraId="5BC7811F" w14:textId="77A1261F" w:rsidR="008C7AC3" w:rsidRDefault="00DD43FC">
          <w:pPr>
            <w:pStyle w:val="TOC1"/>
            <w:rPr>
              <w:rFonts w:eastAsiaTheme="minorEastAsia"/>
              <w:noProof/>
              <w:kern w:val="2"/>
              <w:sz w:val="24"/>
              <w:szCs w:val="24"/>
              <w14:ligatures w14:val="standardContextual"/>
            </w:rPr>
          </w:pPr>
          <w:hyperlink w:anchor="_Toc170311044" w:history="1">
            <w:r w:rsidR="008C7AC3" w:rsidRPr="00F5645F">
              <w:rPr>
                <w:rStyle w:val="Hyperlink"/>
                <w:rFonts w:cstheme="minorHAnsi"/>
                <w:b/>
                <w:bCs/>
                <w:noProof/>
              </w:rPr>
              <w:t>Appendix A</w:t>
            </w:r>
            <w:r w:rsidR="008C7AC3">
              <w:rPr>
                <w:noProof/>
                <w:webHidden/>
              </w:rPr>
              <w:tab/>
            </w:r>
            <w:r w:rsidR="008C7AC3">
              <w:rPr>
                <w:noProof/>
                <w:webHidden/>
              </w:rPr>
              <w:fldChar w:fldCharType="begin"/>
            </w:r>
            <w:r w:rsidR="008C7AC3">
              <w:rPr>
                <w:noProof/>
                <w:webHidden/>
              </w:rPr>
              <w:instrText xml:space="preserve"> PAGEREF _Toc170311044 \h </w:instrText>
            </w:r>
            <w:r w:rsidR="008C7AC3">
              <w:rPr>
                <w:noProof/>
                <w:webHidden/>
              </w:rPr>
            </w:r>
            <w:r w:rsidR="008C7AC3">
              <w:rPr>
                <w:noProof/>
                <w:webHidden/>
              </w:rPr>
              <w:fldChar w:fldCharType="separate"/>
            </w:r>
            <w:r w:rsidR="008C7AC3">
              <w:rPr>
                <w:noProof/>
                <w:webHidden/>
              </w:rPr>
              <w:t>21</w:t>
            </w:r>
            <w:r w:rsidR="008C7AC3">
              <w:rPr>
                <w:noProof/>
                <w:webHidden/>
              </w:rPr>
              <w:fldChar w:fldCharType="end"/>
            </w:r>
          </w:hyperlink>
        </w:p>
        <w:p w14:paraId="37362EC4" w14:textId="0FB169AB" w:rsidR="00FA53FC" w:rsidRPr="003B30FB" w:rsidRDefault="00FA53FC" w:rsidP="003B30FB">
          <w:pPr>
            <w:pStyle w:val="TOC1"/>
            <w:rPr>
              <w:rFonts w:eastAsiaTheme="minorEastAsia"/>
              <w:noProof/>
              <w:kern w:val="2"/>
              <w:sz w:val="24"/>
              <w:szCs w:val="24"/>
              <w14:ligatures w14:val="standardContextual"/>
            </w:rPr>
          </w:pPr>
          <w:r>
            <w:rPr>
              <w:b/>
              <w:bCs/>
              <w:noProof/>
            </w:rPr>
            <w:fldChar w:fldCharType="end"/>
          </w:r>
        </w:p>
      </w:sdtContent>
    </w:sdt>
    <w:p w14:paraId="1867C5E1" w14:textId="4DA9A8CE" w:rsidR="00F20EA8" w:rsidRPr="00A53E44" w:rsidRDefault="00F20EA8" w:rsidP="009C4277">
      <w:pPr>
        <w:rPr>
          <w:rFonts w:cstheme="minorHAnsi"/>
        </w:rPr>
      </w:pPr>
    </w:p>
    <w:p w14:paraId="57B82F4F" w14:textId="2EB5C95B" w:rsidR="00F20EA8" w:rsidRPr="00A53E44" w:rsidRDefault="00F20EA8" w:rsidP="009C4277">
      <w:pPr>
        <w:rPr>
          <w:rFonts w:cstheme="minorHAnsi"/>
        </w:rPr>
      </w:pPr>
    </w:p>
    <w:p w14:paraId="0EFA7C82" w14:textId="41A8E67E" w:rsidR="00F20EA8" w:rsidRPr="00A53E44" w:rsidRDefault="00F20EA8" w:rsidP="009C4277">
      <w:pPr>
        <w:rPr>
          <w:rFonts w:cstheme="minorHAnsi"/>
        </w:rPr>
      </w:pPr>
    </w:p>
    <w:p w14:paraId="079F52E8" w14:textId="0F2A2CD0" w:rsidR="00F20EA8" w:rsidRPr="00A53E44" w:rsidRDefault="00F20EA8" w:rsidP="009C4277">
      <w:pPr>
        <w:rPr>
          <w:rFonts w:cstheme="minorHAnsi"/>
        </w:rPr>
      </w:pPr>
    </w:p>
    <w:p w14:paraId="54FE55B2" w14:textId="1780E450" w:rsidR="00783B04" w:rsidRPr="00A53E44" w:rsidRDefault="00783B04">
      <w:pPr>
        <w:rPr>
          <w:rFonts w:eastAsiaTheme="majorEastAsia" w:cstheme="minorHAnsi"/>
          <w:color w:val="2F5496" w:themeColor="accent1" w:themeShade="BF"/>
        </w:rPr>
      </w:pPr>
    </w:p>
    <w:p w14:paraId="37A8C98E" w14:textId="77777777" w:rsidR="004B16C0" w:rsidRDefault="004B16C0">
      <w:pPr>
        <w:rPr>
          <w:rFonts w:eastAsiaTheme="majorEastAsia" w:cstheme="minorHAnsi"/>
          <w:b/>
          <w:bCs/>
          <w:color w:val="2F5496" w:themeColor="accent1" w:themeShade="BF"/>
        </w:rPr>
      </w:pPr>
      <w:r>
        <w:rPr>
          <w:rFonts w:cstheme="minorHAnsi"/>
          <w:b/>
          <w:bCs/>
        </w:rPr>
        <w:br w:type="page"/>
      </w:r>
    </w:p>
    <w:p w14:paraId="0E12845C" w14:textId="295179B9" w:rsidR="00CD34A9" w:rsidRPr="008F39E9" w:rsidRDefault="00CD34A9" w:rsidP="00CD34A9">
      <w:pPr>
        <w:pStyle w:val="Heading1"/>
        <w:spacing w:before="0" w:after="160"/>
        <w:rPr>
          <w:rFonts w:asciiTheme="minorHAnsi" w:hAnsiTheme="minorHAnsi" w:cstheme="minorHAnsi"/>
          <w:b/>
          <w:bCs/>
          <w:sz w:val="22"/>
          <w:szCs w:val="22"/>
        </w:rPr>
      </w:pPr>
      <w:bookmarkStart w:id="1" w:name="_Toc170310494"/>
      <w:bookmarkStart w:id="2" w:name="_Toc170311023"/>
      <w:r w:rsidRPr="008F39E9">
        <w:rPr>
          <w:rFonts w:asciiTheme="minorHAnsi" w:hAnsiTheme="minorHAnsi" w:cstheme="minorHAnsi"/>
          <w:b/>
          <w:bCs/>
          <w:sz w:val="22"/>
          <w:szCs w:val="22"/>
        </w:rPr>
        <w:lastRenderedPageBreak/>
        <w:t>Key Highlights</w:t>
      </w:r>
      <w:bookmarkEnd w:id="1"/>
      <w:r w:rsidR="00F81179">
        <w:rPr>
          <w:rFonts w:asciiTheme="minorHAnsi" w:hAnsiTheme="minorHAnsi" w:cstheme="minorHAnsi"/>
          <w:b/>
          <w:bCs/>
          <w:sz w:val="22"/>
          <w:szCs w:val="22"/>
        </w:rPr>
        <w:t xml:space="preserve"> and Multi-Year Comparisons</w:t>
      </w:r>
      <w:bookmarkEnd w:id="2"/>
    </w:p>
    <w:p w14:paraId="776C77DD" w14:textId="77777777" w:rsidR="00CD34A9" w:rsidRPr="005B17ED" w:rsidRDefault="00CD34A9" w:rsidP="00CD34A9">
      <w:r w:rsidRPr="005B17ED">
        <w:t>The 2024 Advancement Climate Survey was conducted to assess the current state of the workplace environment within University Advancement (UA) and to track changes since the previous survey in 202</w:t>
      </w:r>
      <w:r>
        <w:t>3</w:t>
      </w:r>
      <w:r w:rsidRPr="005B17ED">
        <w:t>. The survey covered various aspects of employee experience, including sense of belonging, psychological safety, role clarity, career goal alignment, and diversity management. Below are the key highlights from the survey findings:</w:t>
      </w:r>
    </w:p>
    <w:p w14:paraId="173F4D34" w14:textId="77777777" w:rsidR="00CD34A9" w:rsidRPr="005B17ED" w:rsidRDefault="00CD34A9" w:rsidP="00CD34A9">
      <w:pPr>
        <w:numPr>
          <w:ilvl w:val="0"/>
          <w:numId w:val="11"/>
        </w:numPr>
      </w:pPr>
      <w:r>
        <w:rPr>
          <w:b/>
          <w:bCs/>
        </w:rPr>
        <w:t>S</w:t>
      </w:r>
      <w:r w:rsidRPr="005B17ED">
        <w:rPr>
          <w:b/>
          <w:bCs/>
        </w:rPr>
        <w:t>ense of Belonging</w:t>
      </w:r>
      <w:r>
        <w:rPr>
          <w:b/>
          <w:bCs/>
        </w:rPr>
        <w:t xml:space="preserve"> and Quality of Relationships</w:t>
      </w:r>
      <w:r w:rsidRPr="005B17ED">
        <w:t>:</w:t>
      </w:r>
    </w:p>
    <w:p w14:paraId="7281775D" w14:textId="77777777" w:rsidR="00CD34A9" w:rsidRDefault="00CD34A9" w:rsidP="00CD34A9">
      <w:pPr>
        <w:numPr>
          <w:ilvl w:val="1"/>
          <w:numId w:val="11"/>
        </w:numPr>
      </w:pPr>
      <w:r>
        <w:t>98.4% of respondents in 2024 felt a strong sense of belonging at University Advancement (UA), up from 94% in 2023.</w:t>
      </w:r>
    </w:p>
    <w:p w14:paraId="6BCD22D1" w14:textId="77777777" w:rsidR="00CD34A9" w:rsidRPr="005B17ED" w:rsidRDefault="00CD34A9" w:rsidP="00CD34A9">
      <w:pPr>
        <w:numPr>
          <w:ilvl w:val="1"/>
          <w:numId w:val="11"/>
        </w:numPr>
      </w:pPr>
      <w:r>
        <w:t>Since the first survey in 2020, respondents’ agreement that their relationships in UA are as satisfying as they would want them the be has increased 19%, from 78% in 2020) to 97% in 2024.</w:t>
      </w:r>
    </w:p>
    <w:p w14:paraId="37BDABD4" w14:textId="77777777" w:rsidR="00CD34A9" w:rsidRPr="005B17ED" w:rsidRDefault="00CD34A9" w:rsidP="00CD34A9">
      <w:pPr>
        <w:numPr>
          <w:ilvl w:val="0"/>
          <w:numId w:val="11"/>
        </w:numPr>
      </w:pPr>
      <w:r w:rsidRPr="005B17ED">
        <w:rPr>
          <w:b/>
          <w:bCs/>
        </w:rPr>
        <w:t>Psychological Safety and Authentic Participation</w:t>
      </w:r>
      <w:r w:rsidRPr="005B17ED">
        <w:t>:</w:t>
      </w:r>
    </w:p>
    <w:p w14:paraId="0275C042" w14:textId="77777777" w:rsidR="00CD34A9" w:rsidRPr="005B17ED" w:rsidRDefault="00CD34A9" w:rsidP="00CD34A9">
      <w:pPr>
        <w:numPr>
          <w:ilvl w:val="1"/>
          <w:numId w:val="11"/>
        </w:numPr>
      </w:pPr>
      <w:r>
        <w:t>Respondents’ sense of p</w:t>
      </w:r>
      <w:r w:rsidRPr="005B17ED">
        <w:t xml:space="preserve">sychological safety </w:t>
      </w:r>
      <w:r>
        <w:t xml:space="preserve">has </w:t>
      </w:r>
      <w:r w:rsidRPr="005B17ED">
        <w:t>improved significantly</w:t>
      </w:r>
      <w:r>
        <w:t xml:space="preserve"> since 2020</w:t>
      </w:r>
      <w:r w:rsidRPr="005B17ED">
        <w:t xml:space="preserve">, with 87% of respondents </w:t>
      </w:r>
      <w:r>
        <w:t>saying they felt</w:t>
      </w:r>
      <w:r w:rsidRPr="005B17ED">
        <w:t xml:space="preserve"> comfortable expressing their opinions</w:t>
      </w:r>
      <w:r>
        <w:t xml:space="preserve"> in 2024</w:t>
      </w:r>
      <w:r w:rsidRPr="005B17ED">
        <w:t xml:space="preserve">, up from </w:t>
      </w:r>
      <w:r>
        <w:t>66</w:t>
      </w:r>
      <w:r w:rsidRPr="005B17ED">
        <w:t>% in 202</w:t>
      </w:r>
      <w:r>
        <w:t>0</w:t>
      </w:r>
      <w:r w:rsidRPr="005B17ED">
        <w:t>.</w:t>
      </w:r>
    </w:p>
    <w:p w14:paraId="7A5D4817" w14:textId="77777777" w:rsidR="00CD34A9" w:rsidRPr="005B17ED" w:rsidRDefault="00CD34A9" w:rsidP="00CD34A9">
      <w:pPr>
        <w:numPr>
          <w:ilvl w:val="1"/>
          <w:numId w:val="11"/>
        </w:numPr>
      </w:pPr>
      <w:r w:rsidRPr="005B17ED">
        <w:t>The feeling of being able to be one's authentic</w:t>
      </w:r>
      <w:r>
        <w:t xml:space="preserve"> </w:t>
      </w:r>
      <w:r w:rsidRPr="005B17ED">
        <w:t xml:space="preserve">self increased from </w:t>
      </w:r>
      <w:r>
        <w:t>89</w:t>
      </w:r>
      <w:r w:rsidRPr="005B17ED">
        <w:t>% in 202</w:t>
      </w:r>
      <w:r>
        <w:t>3</w:t>
      </w:r>
      <w:r w:rsidRPr="005B17ED">
        <w:t xml:space="preserve"> to 93% in 2024, highlighting a more inclusive environment.</w:t>
      </w:r>
      <w:r>
        <w:t xml:space="preserve"> Since the first survey in 2020, there has been a 20% increase in agreement—in 2020, only </w:t>
      </w:r>
      <w:r w:rsidRPr="00216F07">
        <w:t>73%</w:t>
      </w:r>
      <w:r>
        <w:t xml:space="preserve"> of respondents agreed that they could be their authentic self in UA.</w:t>
      </w:r>
    </w:p>
    <w:p w14:paraId="67A38953" w14:textId="77777777" w:rsidR="00CD34A9" w:rsidRPr="005B17ED" w:rsidRDefault="00CD34A9" w:rsidP="00CD34A9">
      <w:pPr>
        <w:numPr>
          <w:ilvl w:val="0"/>
          <w:numId w:val="11"/>
        </w:numPr>
      </w:pPr>
      <w:r>
        <w:rPr>
          <w:b/>
          <w:bCs/>
        </w:rPr>
        <w:t>Recognition</w:t>
      </w:r>
      <w:r w:rsidRPr="005B17ED">
        <w:rPr>
          <w:b/>
          <w:bCs/>
        </w:rPr>
        <w:t xml:space="preserve"> and Career Goal Alignment</w:t>
      </w:r>
      <w:r w:rsidRPr="005B17ED">
        <w:t>:</w:t>
      </w:r>
    </w:p>
    <w:p w14:paraId="07D8265F" w14:textId="77777777" w:rsidR="00CD34A9" w:rsidRDefault="00CD34A9" w:rsidP="00CD34A9">
      <w:pPr>
        <w:numPr>
          <w:ilvl w:val="1"/>
          <w:numId w:val="11"/>
        </w:numPr>
      </w:pPr>
      <w:r>
        <w:t>89.9% of respondents agreed that they received meaningful recognition for doing good work, up from 83% in 2023.</w:t>
      </w:r>
    </w:p>
    <w:p w14:paraId="0A44CF99" w14:textId="77777777" w:rsidR="00CD34A9" w:rsidRPr="005B17ED" w:rsidRDefault="00CD34A9" w:rsidP="00CD34A9">
      <w:pPr>
        <w:numPr>
          <w:ilvl w:val="1"/>
          <w:numId w:val="11"/>
        </w:numPr>
      </w:pPr>
      <w:r>
        <w:t>91% of respondents felt their professional goals were being met at UA, up from 85% in 2023. Agreement in this area has also increased 20% since 2020 indicating effective career development initiatives and support.</w:t>
      </w:r>
    </w:p>
    <w:p w14:paraId="0CDCE632" w14:textId="77777777" w:rsidR="00CD34A9" w:rsidRPr="005B17ED" w:rsidRDefault="00CD34A9" w:rsidP="00CD34A9">
      <w:pPr>
        <w:numPr>
          <w:ilvl w:val="0"/>
          <w:numId w:val="11"/>
        </w:numPr>
      </w:pPr>
      <w:r w:rsidRPr="005B17ED">
        <w:rPr>
          <w:b/>
          <w:bCs/>
        </w:rPr>
        <w:t xml:space="preserve">Support for </w:t>
      </w:r>
      <w:r>
        <w:rPr>
          <w:b/>
          <w:bCs/>
        </w:rPr>
        <w:t xml:space="preserve">Cultural Competency and </w:t>
      </w:r>
      <w:r w:rsidRPr="005B17ED">
        <w:rPr>
          <w:b/>
          <w:bCs/>
        </w:rPr>
        <w:t>Diversity</w:t>
      </w:r>
      <w:r w:rsidRPr="005B17ED">
        <w:t>:</w:t>
      </w:r>
    </w:p>
    <w:p w14:paraId="1177B5D4" w14:textId="77777777" w:rsidR="00CD34A9" w:rsidRPr="005B17ED" w:rsidRDefault="00CD34A9" w:rsidP="00CD34A9">
      <w:pPr>
        <w:numPr>
          <w:ilvl w:val="1"/>
          <w:numId w:val="11"/>
        </w:numPr>
      </w:pPr>
      <w:r>
        <w:t>Respondents’ perception of UA’s support for cultural competency and diversity has been an area where UA has seen the most improvement across all survey years. Respondents’ agreement that they receive s</w:t>
      </w:r>
      <w:r w:rsidRPr="005B17ED">
        <w:t>upport for working with diverse groups and in cross-cultural situations increased from 8</w:t>
      </w:r>
      <w:r>
        <w:t>6</w:t>
      </w:r>
      <w:r w:rsidRPr="005B17ED">
        <w:t>% in 202</w:t>
      </w:r>
      <w:r>
        <w:t>3</w:t>
      </w:r>
      <w:r w:rsidRPr="005B17ED">
        <w:t xml:space="preserve"> to 94% in 2024</w:t>
      </w:r>
      <w:r>
        <w:t>. Overall, there has been a 27% increase in agreement with this statement since 2020.</w:t>
      </w:r>
    </w:p>
    <w:p w14:paraId="38873931" w14:textId="77777777" w:rsidR="00CD34A9" w:rsidRPr="005B17ED" w:rsidRDefault="00CD34A9" w:rsidP="00CD34A9">
      <w:pPr>
        <w:numPr>
          <w:ilvl w:val="1"/>
          <w:numId w:val="11"/>
        </w:numPr>
      </w:pPr>
      <w:r>
        <w:t>The</w:t>
      </w:r>
      <w:r w:rsidRPr="005B17ED">
        <w:t xml:space="preserve"> perception of effective diversity management </w:t>
      </w:r>
      <w:r>
        <w:t xml:space="preserve">in UA </w:t>
      </w:r>
      <w:r w:rsidRPr="005B17ED">
        <w:t>rose from 82% in 202</w:t>
      </w:r>
      <w:r>
        <w:t>3</w:t>
      </w:r>
      <w:r w:rsidRPr="005B17ED">
        <w:t xml:space="preserve"> to 9</w:t>
      </w:r>
      <w:r>
        <w:t>2</w:t>
      </w:r>
      <w:r w:rsidRPr="005B17ED">
        <w:t>% in 2024</w:t>
      </w:r>
      <w:r>
        <w:t>, reflecting the success of diversity initiatives and the positive perception of diversity management. Agreement with this statement has increased 32% since 2020 when just 59% of attendees expressed some level of agreement.</w:t>
      </w:r>
    </w:p>
    <w:p w14:paraId="36A9E8F7" w14:textId="77777777" w:rsidR="00CD34A9" w:rsidRPr="005B17ED" w:rsidRDefault="00CD34A9" w:rsidP="00CD34A9">
      <w:pPr>
        <w:numPr>
          <w:ilvl w:val="0"/>
          <w:numId w:val="11"/>
        </w:numPr>
      </w:pPr>
      <w:r w:rsidRPr="005B17ED">
        <w:rPr>
          <w:b/>
          <w:bCs/>
        </w:rPr>
        <w:t>Visible Leadership and DEI Initiatives</w:t>
      </w:r>
      <w:r w:rsidRPr="005B17ED">
        <w:t>:</w:t>
      </w:r>
    </w:p>
    <w:p w14:paraId="2F5B0F3E" w14:textId="782498B3" w:rsidR="00CD34A9" w:rsidRPr="005B17ED" w:rsidRDefault="00CD34A9" w:rsidP="00CD34A9">
      <w:pPr>
        <w:numPr>
          <w:ilvl w:val="1"/>
          <w:numId w:val="11"/>
        </w:numPr>
      </w:pPr>
      <w:r>
        <w:t>Between 2023 and 2024, agreement that</w:t>
      </w:r>
      <w:r w:rsidRPr="002945A6">
        <w:t xml:space="preserve"> University Advancement leadership will take appropriate action in response to incidents of harassment and discrimination</w:t>
      </w:r>
      <w:r>
        <w:t xml:space="preserve"> increased 6% from 89% (2023) to 95% (2024). </w:t>
      </w:r>
    </w:p>
    <w:p w14:paraId="18ADFD1E" w14:textId="4D865C4A" w:rsidR="00346CFB" w:rsidRPr="005B17ED" w:rsidRDefault="00CD34A9" w:rsidP="00CD34A9">
      <w:pPr>
        <w:numPr>
          <w:ilvl w:val="1"/>
          <w:numId w:val="11"/>
        </w:numPr>
      </w:pPr>
      <w:r>
        <w:t xml:space="preserve">DEI policies remain a major focus, with 98.4% of respondents considering diversity important, slightly down from 99% in 2023. </w:t>
      </w:r>
    </w:p>
    <w:p w14:paraId="70CFAB06" w14:textId="77777777" w:rsidR="00CD34A9" w:rsidRPr="005B17ED" w:rsidRDefault="00CD34A9" w:rsidP="00CD34A9">
      <w:pPr>
        <w:numPr>
          <w:ilvl w:val="0"/>
          <w:numId w:val="11"/>
        </w:numPr>
      </w:pPr>
      <w:r>
        <w:rPr>
          <w:b/>
          <w:bCs/>
        </w:rPr>
        <w:t xml:space="preserve">Team Building and </w:t>
      </w:r>
      <w:r w:rsidRPr="005B17ED">
        <w:rPr>
          <w:b/>
          <w:bCs/>
        </w:rPr>
        <w:t>Continuous Learning</w:t>
      </w:r>
      <w:r>
        <w:rPr>
          <w:b/>
          <w:bCs/>
        </w:rPr>
        <w:t>:</w:t>
      </w:r>
    </w:p>
    <w:p w14:paraId="4A82BB07" w14:textId="70F1B60F" w:rsidR="00A47ACB" w:rsidRPr="007123CF" w:rsidRDefault="00CD34A9" w:rsidP="00346CFB">
      <w:pPr>
        <w:numPr>
          <w:ilvl w:val="1"/>
          <w:numId w:val="11"/>
        </w:numPr>
        <w:rPr>
          <w:rFonts w:eastAsiaTheme="majorEastAsia" w:cstheme="minorHAnsi"/>
          <w:b/>
          <w:bCs/>
          <w:color w:val="2F5496" w:themeColor="accent1" w:themeShade="BF"/>
        </w:rPr>
      </w:pPr>
      <w:r>
        <w:t>Team building and opportunities for continuous learning</w:t>
      </w:r>
      <w:r w:rsidRPr="005B17ED">
        <w:t xml:space="preserve"> were frequently mentioned</w:t>
      </w:r>
      <w:r>
        <w:t xml:space="preserve"> in the open-ended comments</w:t>
      </w:r>
      <w:r w:rsidRPr="005B17ED">
        <w:t xml:space="preserve">, with </w:t>
      </w:r>
      <w:r w:rsidR="00D81E41" w:rsidRPr="00D81E41">
        <w:t>a strong consensus on the value of regular team-building events</w:t>
      </w:r>
      <w:r w:rsidR="00D81E41">
        <w:t>.</w:t>
      </w:r>
      <w:r w:rsidR="00A47ACB" w:rsidRPr="007123CF">
        <w:rPr>
          <w:rFonts w:cstheme="minorHAnsi"/>
          <w:b/>
          <w:bCs/>
        </w:rPr>
        <w:br w:type="page"/>
      </w:r>
    </w:p>
    <w:p w14:paraId="5745F950" w14:textId="1DD68A42" w:rsidR="004112C1" w:rsidRPr="008F39E9" w:rsidRDefault="005E5F2D" w:rsidP="004112C1">
      <w:pPr>
        <w:pStyle w:val="Heading1"/>
        <w:spacing w:before="0" w:after="160"/>
        <w:rPr>
          <w:rFonts w:asciiTheme="minorHAnsi" w:hAnsiTheme="minorHAnsi" w:cstheme="minorHAnsi"/>
          <w:b/>
          <w:bCs/>
          <w:sz w:val="22"/>
          <w:szCs w:val="22"/>
        </w:rPr>
      </w:pPr>
      <w:bookmarkStart w:id="3" w:name="_Toc170311024"/>
      <w:r w:rsidRPr="008F39E9">
        <w:rPr>
          <w:rFonts w:asciiTheme="minorHAnsi" w:hAnsiTheme="minorHAnsi" w:cstheme="minorHAnsi"/>
          <w:b/>
          <w:bCs/>
          <w:sz w:val="22"/>
          <w:szCs w:val="22"/>
        </w:rPr>
        <w:lastRenderedPageBreak/>
        <w:t>202</w:t>
      </w:r>
      <w:r w:rsidR="00D255DB" w:rsidRPr="008F39E9">
        <w:rPr>
          <w:rFonts w:asciiTheme="minorHAnsi" w:hAnsiTheme="minorHAnsi" w:cstheme="minorHAnsi"/>
          <w:b/>
          <w:bCs/>
          <w:sz w:val="22"/>
          <w:szCs w:val="22"/>
        </w:rPr>
        <w:t>4</w:t>
      </w:r>
      <w:r w:rsidRPr="008F39E9">
        <w:rPr>
          <w:rFonts w:asciiTheme="minorHAnsi" w:hAnsiTheme="minorHAnsi" w:cstheme="minorHAnsi"/>
          <w:b/>
          <w:bCs/>
          <w:sz w:val="22"/>
          <w:szCs w:val="22"/>
        </w:rPr>
        <w:t xml:space="preserve"> </w:t>
      </w:r>
      <w:r w:rsidR="00056EB4" w:rsidRPr="008F39E9">
        <w:rPr>
          <w:rFonts w:asciiTheme="minorHAnsi" w:hAnsiTheme="minorHAnsi" w:cstheme="minorHAnsi"/>
          <w:b/>
          <w:bCs/>
          <w:sz w:val="22"/>
          <w:szCs w:val="22"/>
        </w:rPr>
        <w:t xml:space="preserve">Respondent </w:t>
      </w:r>
      <w:r w:rsidR="35259A0A" w:rsidRPr="008F39E9">
        <w:rPr>
          <w:rFonts w:asciiTheme="minorHAnsi" w:hAnsiTheme="minorHAnsi" w:cstheme="minorHAnsi"/>
          <w:b/>
          <w:bCs/>
          <w:sz w:val="22"/>
          <w:szCs w:val="22"/>
        </w:rPr>
        <w:t>Demographic</w:t>
      </w:r>
      <w:r w:rsidR="006304B4">
        <w:rPr>
          <w:rFonts w:asciiTheme="minorHAnsi" w:hAnsiTheme="minorHAnsi" w:cstheme="minorHAnsi"/>
          <w:b/>
          <w:bCs/>
          <w:sz w:val="22"/>
          <w:szCs w:val="22"/>
        </w:rPr>
        <w:t>s</w:t>
      </w:r>
      <w:r w:rsidR="35259A0A" w:rsidRPr="008F39E9">
        <w:rPr>
          <w:rFonts w:asciiTheme="minorHAnsi" w:hAnsiTheme="minorHAnsi" w:cstheme="minorHAnsi"/>
          <w:b/>
          <w:bCs/>
          <w:sz w:val="22"/>
          <w:szCs w:val="22"/>
        </w:rPr>
        <w:t xml:space="preserve"> </w:t>
      </w:r>
      <w:r w:rsidR="00056EB4" w:rsidRPr="008F39E9">
        <w:rPr>
          <w:rFonts w:asciiTheme="minorHAnsi" w:hAnsiTheme="minorHAnsi" w:cstheme="minorHAnsi"/>
          <w:b/>
          <w:bCs/>
          <w:sz w:val="22"/>
          <w:szCs w:val="22"/>
        </w:rPr>
        <w:t>Summary</w:t>
      </w:r>
      <w:bookmarkEnd w:id="3"/>
    </w:p>
    <w:p w14:paraId="794177E0" w14:textId="4A063CF8" w:rsidR="00056EB4" w:rsidRPr="00A53E44" w:rsidRDefault="000939B8" w:rsidP="004112C1">
      <w:pPr>
        <w:rPr>
          <w:rFonts w:cstheme="minorHAnsi"/>
        </w:rPr>
      </w:pPr>
      <w:r w:rsidRPr="000939B8">
        <w:rPr>
          <w:rFonts w:cstheme="minorHAnsi"/>
        </w:rPr>
        <w:t>The Advancement Climate Survey had 20</w:t>
      </w:r>
      <w:r w:rsidR="00B64D7B">
        <w:rPr>
          <w:rFonts w:cstheme="minorHAnsi"/>
        </w:rPr>
        <w:t>1</w:t>
      </w:r>
      <w:r w:rsidRPr="000939B8">
        <w:rPr>
          <w:rFonts w:cstheme="minorHAnsi"/>
        </w:rPr>
        <w:t xml:space="preserve"> respondents, representing</w:t>
      </w:r>
      <w:r w:rsidR="006054AC" w:rsidRPr="00A53E44">
        <w:rPr>
          <w:rFonts w:cstheme="minorHAnsi"/>
        </w:rPr>
        <w:t xml:space="preserve"> </w:t>
      </w:r>
      <w:r w:rsidR="00472FDF">
        <w:t>a</w:t>
      </w:r>
      <w:r w:rsidR="79DEC9DF" w:rsidRPr="2167D5A2">
        <w:t xml:space="preserve"> </w:t>
      </w:r>
      <w:r w:rsidR="002723D2">
        <w:t>69.8</w:t>
      </w:r>
      <w:r w:rsidR="004F19D1">
        <w:rPr>
          <w:rFonts w:cstheme="minorHAnsi"/>
        </w:rPr>
        <w:t>%</w:t>
      </w:r>
      <w:r w:rsidR="24AC77DF" w:rsidRPr="00A53E44">
        <w:rPr>
          <w:rFonts w:cstheme="minorHAnsi"/>
        </w:rPr>
        <w:t xml:space="preserve"> response rate.</w:t>
      </w:r>
      <w:r w:rsidR="00A12482" w:rsidRPr="00A53E44">
        <w:rPr>
          <w:rFonts w:cstheme="minorHAnsi"/>
        </w:rPr>
        <w:t xml:space="preserve"> </w:t>
      </w:r>
      <w:r w:rsidR="00FA6C21" w:rsidRPr="00A53E44">
        <w:rPr>
          <w:rFonts w:cstheme="minorHAnsi"/>
        </w:rPr>
        <w:t>Approximately</w:t>
      </w:r>
      <w:r w:rsidR="00A12482" w:rsidRPr="00A53E44">
        <w:rPr>
          <w:rFonts w:cstheme="minorHAnsi"/>
        </w:rPr>
        <w:t xml:space="preserve"> </w:t>
      </w:r>
      <w:r w:rsidR="00FA0F11">
        <w:rPr>
          <w:rFonts w:cstheme="minorHAnsi"/>
        </w:rPr>
        <w:t>1</w:t>
      </w:r>
      <w:r w:rsidR="00B64D7B">
        <w:rPr>
          <w:rFonts w:cstheme="minorHAnsi"/>
        </w:rPr>
        <w:t>76</w:t>
      </w:r>
      <w:r w:rsidR="00FA0F11">
        <w:rPr>
          <w:rFonts w:cstheme="minorHAnsi"/>
        </w:rPr>
        <w:t>-1</w:t>
      </w:r>
      <w:r w:rsidR="00B64D7B">
        <w:rPr>
          <w:rFonts w:cstheme="minorHAnsi"/>
        </w:rPr>
        <w:t>8</w:t>
      </w:r>
      <w:r w:rsidR="00FA0F11">
        <w:rPr>
          <w:rFonts w:cstheme="minorHAnsi"/>
        </w:rPr>
        <w:t>1</w:t>
      </w:r>
      <w:r w:rsidR="00FA6C21" w:rsidRPr="00A53E44">
        <w:rPr>
          <w:rFonts w:cstheme="minorHAnsi"/>
        </w:rPr>
        <w:t xml:space="preserve"> employees responded to the demographic questions in the survey.</w:t>
      </w:r>
      <w:r w:rsidR="00CB7C0B" w:rsidRPr="00A53E44">
        <w:rPr>
          <w:rFonts w:cstheme="minorHAnsi"/>
        </w:rPr>
        <w:t xml:space="preserve"> </w:t>
      </w:r>
    </w:p>
    <w:p w14:paraId="1FB544D7" w14:textId="68E75400" w:rsidR="00FA0F11" w:rsidRDefault="00B604B8" w:rsidP="00571455">
      <w:pPr>
        <w:rPr>
          <w:rFonts w:cstheme="minorHAnsi"/>
        </w:rPr>
      </w:pPr>
      <w:r w:rsidRPr="00B604B8">
        <w:rPr>
          <w:rFonts w:cstheme="minorHAnsi"/>
        </w:rPr>
        <w:t xml:space="preserve">Survey respondents were asked to identify their gender identity from </w:t>
      </w:r>
      <w:r w:rsidR="00472FDF">
        <w:rPr>
          <w:rFonts w:cstheme="minorHAnsi"/>
        </w:rPr>
        <w:t>various</w:t>
      </w:r>
      <w:r w:rsidRPr="00B604B8">
        <w:rPr>
          <w:rFonts w:cstheme="minorHAnsi"/>
        </w:rPr>
        <w:t xml:space="preserve"> options. Due to small numbers, “unsure” and “prefer not to say” were combined. Among all respondents, 70.6% identified as women, 23.3% as men, and 6.2% preferred not to say or were unsure.</w:t>
      </w:r>
    </w:p>
    <w:p w14:paraId="1245CD98" w14:textId="77777777" w:rsidR="006F42C3" w:rsidRDefault="006F42C3" w:rsidP="006F42C3">
      <w:pPr>
        <w:spacing w:after="0"/>
        <w:rPr>
          <w:rFonts w:cstheme="minorHAnsi"/>
        </w:rPr>
      </w:pPr>
    </w:p>
    <w:p w14:paraId="4FD049D0" w14:textId="77777777" w:rsidR="003B2573" w:rsidRDefault="001D2748" w:rsidP="003B2573">
      <w:pPr>
        <w:keepNext/>
        <w:spacing w:after="0"/>
        <w:jc w:val="center"/>
      </w:pPr>
      <w:r>
        <w:rPr>
          <w:noProof/>
        </w:rPr>
        <w:drawing>
          <wp:inline distT="0" distB="0" distL="0" distR="0" wp14:anchorId="56BDB56E" wp14:editId="4A4A7086">
            <wp:extent cx="4572000" cy="2743200"/>
            <wp:effectExtent l="0" t="0" r="0" b="0"/>
            <wp:docPr id="1988954433" name="Chart 1">
              <a:extLst xmlns:a="http://schemas.openxmlformats.org/drawingml/2006/main">
                <a:ext uri="{FF2B5EF4-FFF2-40B4-BE49-F238E27FC236}">
                  <a16:creationId xmlns:a16="http://schemas.microsoft.com/office/drawing/2014/main" id="{9BDC9C50-024E-2C8C-24F5-43767EBCCE2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375548" w14:textId="204479D9" w:rsidR="00F85DD0" w:rsidRDefault="003B2573" w:rsidP="0081327A">
      <w:pPr>
        <w:pStyle w:val="Caption"/>
        <w:spacing w:after="160"/>
        <w:jc w:val="center"/>
      </w:pPr>
      <w:bookmarkStart w:id="4" w:name="_Toc168491950"/>
      <w:r>
        <w:t xml:space="preserve">Figure </w:t>
      </w:r>
      <w:r>
        <w:fldChar w:fldCharType="begin"/>
      </w:r>
      <w:r>
        <w:instrText xml:space="preserve"> SEQ Figure \* ARABIC </w:instrText>
      </w:r>
      <w:r>
        <w:fldChar w:fldCharType="separate"/>
      </w:r>
      <w:r w:rsidR="0084169E">
        <w:rPr>
          <w:noProof/>
        </w:rPr>
        <w:t>1</w:t>
      </w:r>
      <w:r>
        <w:fldChar w:fldCharType="end"/>
      </w:r>
      <w:r w:rsidRPr="0051535B">
        <w:t xml:space="preserve"> Respondents Breakdown by Gender Identity</w:t>
      </w:r>
      <w:bookmarkEnd w:id="4"/>
    </w:p>
    <w:p w14:paraId="516E2090" w14:textId="77777777" w:rsidR="00C47662" w:rsidRDefault="00C47662" w:rsidP="00571455">
      <w:pPr>
        <w:rPr>
          <w:rFonts w:cstheme="minorHAnsi"/>
        </w:rPr>
      </w:pPr>
    </w:p>
    <w:p w14:paraId="74C6654A" w14:textId="64092D25" w:rsidR="001E1849" w:rsidRDefault="00316561" w:rsidP="00571455">
      <w:pPr>
        <w:rPr>
          <w:rFonts w:cstheme="minorHAnsi"/>
        </w:rPr>
      </w:pPr>
      <w:r w:rsidRPr="00316561">
        <w:rPr>
          <w:rFonts w:cstheme="minorHAnsi"/>
        </w:rPr>
        <w:t xml:space="preserve">Respondents were given various options to select their race/ethnicity and could list it if not specified. They were allowed to </w:t>
      </w:r>
      <w:r w:rsidR="00BC7F7F">
        <w:rPr>
          <w:rFonts w:cstheme="minorHAnsi"/>
        </w:rPr>
        <w:t>choose</w:t>
      </w:r>
      <w:r w:rsidRPr="00316561">
        <w:rPr>
          <w:rFonts w:cstheme="minorHAnsi"/>
        </w:rPr>
        <w:t xml:space="preserve"> more than one race. Due to small numbers, those who selected more than one race were combined into a "</w:t>
      </w:r>
      <w:proofErr w:type="spellStart"/>
      <w:r w:rsidRPr="00316561">
        <w:rPr>
          <w:rFonts w:cstheme="minorHAnsi"/>
        </w:rPr>
        <w:t>Multirace</w:t>
      </w:r>
      <w:proofErr w:type="spellEnd"/>
      <w:r w:rsidRPr="00316561">
        <w:rPr>
          <w:rFonts w:cstheme="minorHAnsi"/>
        </w:rPr>
        <w:t xml:space="preserve">" category. To protect identities, Black, Hispanic, Asian, and </w:t>
      </w:r>
      <w:proofErr w:type="spellStart"/>
      <w:r w:rsidRPr="00316561">
        <w:rPr>
          <w:rFonts w:cstheme="minorHAnsi"/>
        </w:rPr>
        <w:t>Multirace</w:t>
      </w:r>
      <w:proofErr w:type="spellEnd"/>
      <w:r w:rsidRPr="00316561">
        <w:rPr>
          <w:rFonts w:cstheme="minorHAnsi"/>
        </w:rPr>
        <w:t xml:space="preserve"> (each with fewer than </w:t>
      </w:r>
      <w:r w:rsidR="00BC7F7F">
        <w:rPr>
          <w:rFonts w:cstheme="minorHAnsi"/>
        </w:rPr>
        <w:t>five</w:t>
      </w:r>
      <w:r w:rsidRPr="00316561">
        <w:rPr>
          <w:rFonts w:cstheme="minorHAnsi"/>
        </w:rPr>
        <w:t xml:space="preserve"> respondents) were combined into a category labeled "</w:t>
      </w:r>
      <w:proofErr w:type="spellStart"/>
      <w:r w:rsidRPr="00316561">
        <w:rPr>
          <w:rFonts w:cstheme="minorHAnsi"/>
        </w:rPr>
        <w:t>Multirace</w:t>
      </w:r>
      <w:proofErr w:type="spellEnd"/>
      <w:r w:rsidRPr="00316561">
        <w:rPr>
          <w:rFonts w:cstheme="minorHAnsi"/>
        </w:rPr>
        <w:t>/Black/Hispanic/Asian." Among 1</w:t>
      </w:r>
      <w:r w:rsidR="00E05F49">
        <w:rPr>
          <w:rFonts w:cstheme="minorHAnsi"/>
        </w:rPr>
        <w:t>81</w:t>
      </w:r>
      <w:r w:rsidRPr="00316561">
        <w:rPr>
          <w:rFonts w:cstheme="minorHAnsi"/>
        </w:rPr>
        <w:t xml:space="preserve"> respondents, 81.3% reported as White, 8.0% reported as </w:t>
      </w:r>
      <w:proofErr w:type="spellStart"/>
      <w:r w:rsidRPr="00316561">
        <w:rPr>
          <w:rFonts w:cstheme="minorHAnsi"/>
        </w:rPr>
        <w:t>Multirace</w:t>
      </w:r>
      <w:proofErr w:type="spellEnd"/>
      <w:r w:rsidRPr="00316561">
        <w:rPr>
          <w:rFonts w:cstheme="minorHAnsi"/>
        </w:rPr>
        <w:t>/Black/Hispanic/Asian, and 10.8% preferred not to answer.</w:t>
      </w:r>
    </w:p>
    <w:p w14:paraId="52791468" w14:textId="77777777" w:rsidR="006F42C3" w:rsidRDefault="006F42C3" w:rsidP="006F42C3">
      <w:pPr>
        <w:spacing w:after="0"/>
        <w:rPr>
          <w:rFonts w:cstheme="minorHAnsi"/>
        </w:rPr>
      </w:pPr>
    </w:p>
    <w:p w14:paraId="49C22E65" w14:textId="77777777" w:rsidR="00571455" w:rsidRDefault="00571455" w:rsidP="00571455">
      <w:pPr>
        <w:keepNext/>
        <w:spacing w:after="0"/>
        <w:jc w:val="center"/>
      </w:pPr>
      <w:r>
        <w:rPr>
          <w:noProof/>
        </w:rPr>
        <w:drawing>
          <wp:inline distT="0" distB="0" distL="0" distR="0" wp14:anchorId="524B2681" wp14:editId="7E1E19CA">
            <wp:extent cx="5486400" cy="2872880"/>
            <wp:effectExtent l="0" t="0" r="0" b="3810"/>
            <wp:docPr id="1701735339" name="Chart 1">
              <a:extLst xmlns:a="http://schemas.openxmlformats.org/drawingml/2006/main">
                <a:ext uri="{FF2B5EF4-FFF2-40B4-BE49-F238E27FC236}">
                  <a16:creationId xmlns:a16="http://schemas.microsoft.com/office/drawing/2014/main" id="{6EE27F8E-6781-180A-9E33-D4AD15595F2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C8F695" w14:textId="35C91213" w:rsidR="00DD684B" w:rsidRPr="00316561" w:rsidRDefault="00571455" w:rsidP="0081327A">
      <w:pPr>
        <w:pStyle w:val="Caption"/>
        <w:spacing w:after="160"/>
        <w:jc w:val="center"/>
      </w:pPr>
      <w:bookmarkStart w:id="5" w:name="_Toc168491951"/>
      <w:r>
        <w:t xml:space="preserve">Figure </w:t>
      </w:r>
      <w:r>
        <w:fldChar w:fldCharType="begin"/>
      </w:r>
      <w:r>
        <w:instrText xml:space="preserve"> SEQ Figure \* ARABIC </w:instrText>
      </w:r>
      <w:r>
        <w:fldChar w:fldCharType="separate"/>
      </w:r>
      <w:r w:rsidR="0084169E">
        <w:rPr>
          <w:noProof/>
        </w:rPr>
        <w:t>2</w:t>
      </w:r>
      <w:r>
        <w:fldChar w:fldCharType="end"/>
      </w:r>
      <w:r>
        <w:t xml:space="preserve"> </w:t>
      </w:r>
      <w:r w:rsidRPr="00562CDB">
        <w:t xml:space="preserve">Respondents </w:t>
      </w:r>
      <w:r w:rsidR="004B783A">
        <w:t>B</w:t>
      </w:r>
      <w:r w:rsidRPr="00562CDB">
        <w:t>reakdown by Race/Ethnicity</w:t>
      </w:r>
      <w:bookmarkEnd w:id="5"/>
    </w:p>
    <w:p w14:paraId="257CFE19" w14:textId="77777777" w:rsidR="00467930" w:rsidRDefault="00467930" w:rsidP="00467930">
      <w:pPr>
        <w:spacing w:after="0"/>
        <w:rPr>
          <w:rFonts w:cstheme="minorHAnsi"/>
        </w:rPr>
      </w:pPr>
    </w:p>
    <w:p w14:paraId="0480B524" w14:textId="1B58E947" w:rsidR="00B567B4" w:rsidRDefault="00DD684B" w:rsidP="00E74E84">
      <w:pPr>
        <w:rPr>
          <w:rFonts w:cstheme="minorHAnsi"/>
        </w:rPr>
      </w:pPr>
      <w:r>
        <w:rPr>
          <w:rFonts w:cstheme="minorHAnsi"/>
        </w:rPr>
        <w:t xml:space="preserve">As shown in </w:t>
      </w:r>
      <w:r w:rsidR="00E539EF">
        <w:rPr>
          <w:rFonts w:cstheme="minorHAnsi"/>
        </w:rPr>
        <w:t xml:space="preserve">Figure 3, </w:t>
      </w:r>
      <w:r w:rsidR="00E40BE0">
        <w:rPr>
          <w:rFonts w:cstheme="minorHAnsi"/>
        </w:rPr>
        <w:t>a</w:t>
      </w:r>
      <w:r w:rsidR="00E74E84" w:rsidRPr="00E74E84">
        <w:rPr>
          <w:rFonts w:cstheme="minorHAnsi"/>
        </w:rPr>
        <w:t xml:space="preserve">mong </w:t>
      </w:r>
      <w:r w:rsidR="00E40BE0">
        <w:rPr>
          <w:rFonts w:cstheme="minorHAnsi"/>
        </w:rPr>
        <w:t xml:space="preserve">the </w:t>
      </w:r>
      <w:r w:rsidR="00E74E84" w:rsidRPr="00E74E84">
        <w:rPr>
          <w:rFonts w:cstheme="minorHAnsi"/>
        </w:rPr>
        <w:t>178 respondents, 78.1% identified as heterosexual, 9.5% as LGBA+ (which includes gay/lesbian, asexual, bisexual, and another orientation due to small sample sizes), and 12.4% preferred not to disclose their sexual orientation.</w:t>
      </w:r>
      <w:r w:rsidR="004B3808">
        <w:rPr>
          <w:rFonts w:cstheme="minorHAnsi"/>
        </w:rPr>
        <w:t xml:space="preserve"> </w:t>
      </w:r>
    </w:p>
    <w:p w14:paraId="0DAB5FD1" w14:textId="77777777" w:rsidR="00467930" w:rsidRDefault="00467930" w:rsidP="00467930">
      <w:pPr>
        <w:spacing w:after="0"/>
        <w:rPr>
          <w:rFonts w:cstheme="minorHAnsi"/>
        </w:rPr>
      </w:pPr>
    </w:p>
    <w:p w14:paraId="43EA170F" w14:textId="77777777" w:rsidR="004B783A" w:rsidRDefault="00E10925" w:rsidP="004B783A">
      <w:pPr>
        <w:keepNext/>
        <w:spacing w:after="0"/>
        <w:jc w:val="center"/>
      </w:pPr>
      <w:r>
        <w:rPr>
          <w:noProof/>
        </w:rPr>
        <w:drawing>
          <wp:inline distT="0" distB="0" distL="0" distR="0" wp14:anchorId="6AEFA6F4" wp14:editId="1BDE80C7">
            <wp:extent cx="5486400" cy="2735602"/>
            <wp:effectExtent l="0" t="0" r="0" b="7620"/>
            <wp:docPr id="372387046" name="Chart 1">
              <a:extLst xmlns:a="http://schemas.openxmlformats.org/drawingml/2006/main">
                <a:ext uri="{FF2B5EF4-FFF2-40B4-BE49-F238E27FC236}">
                  <a16:creationId xmlns:a16="http://schemas.microsoft.com/office/drawing/2014/main" id="{82AA383E-3E97-1DA7-C2C4-42FED44B39C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5F3216" w14:textId="1EE77D54" w:rsidR="00F85DD0" w:rsidRDefault="004B783A" w:rsidP="0081327A">
      <w:pPr>
        <w:pStyle w:val="Caption"/>
        <w:spacing w:after="160"/>
        <w:jc w:val="center"/>
      </w:pPr>
      <w:bookmarkStart w:id="6" w:name="_Toc168491952"/>
      <w:r>
        <w:t xml:space="preserve">Figure </w:t>
      </w:r>
      <w:r>
        <w:fldChar w:fldCharType="begin"/>
      </w:r>
      <w:r>
        <w:instrText xml:space="preserve"> SEQ Figure \* ARABIC </w:instrText>
      </w:r>
      <w:r>
        <w:fldChar w:fldCharType="separate"/>
      </w:r>
      <w:r w:rsidR="0084169E">
        <w:rPr>
          <w:noProof/>
        </w:rPr>
        <w:t>3</w:t>
      </w:r>
      <w:r>
        <w:fldChar w:fldCharType="end"/>
      </w:r>
      <w:r>
        <w:t xml:space="preserve"> </w:t>
      </w:r>
      <w:r w:rsidRPr="000E31B1">
        <w:t xml:space="preserve">Respondents Breakdown by </w:t>
      </w:r>
      <w:r>
        <w:t>Sexual Orientation</w:t>
      </w:r>
      <w:bookmarkEnd w:id="6"/>
    </w:p>
    <w:p w14:paraId="3AB7A919" w14:textId="77777777" w:rsidR="00C47662" w:rsidRDefault="00C47662" w:rsidP="00100D55">
      <w:pPr>
        <w:rPr>
          <w:rFonts w:cstheme="minorHAnsi"/>
        </w:rPr>
      </w:pPr>
    </w:p>
    <w:p w14:paraId="360F054E" w14:textId="2DE1639F" w:rsidR="00F85DD0" w:rsidRDefault="6ED1EEF3" w:rsidP="00100D55">
      <w:pPr>
        <w:rPr>
          <w:rFonts w:cstheme="minorHAnsi"/>
        </w:rPr>
      </w:pPr>
      <w:r w:rsidRPr="00A53E44">
        <w:rPr>
          <w:rFonts w:cstheme="minorHAnsi"/>
        </w:rPr>
        <w:t xml:space="preserve">Similarly, respondents were asked if they identified </w:t>
      </w:r>
      <w:r w:rsidR="009D14AE" w:rsidRPr="00A53E44">
        <w:rPr>
          <w:rFonts w:cstheme="minorHAnsi"/>
        </w:rPr>
        <w:t xml:space="preserve">as </w:t>
      </w:r>
      <w:r w:rsidR="007C23BD">
        <w:rPr>
          <w:rFonts w:cstheme="minorHAnsi"/>
        </w:rPr>
        <w:t xml:space="preserve">a </w:t>
      </w:r>
      <w:r w:rsidR="009D14AE" w:rsidRPr="00A53E44">
        <w:rPr>
          <w:rFonts w:cstheme="minorHAnsi"/>
        </w:rPr>
        <w:t>person</w:t>
      </w:r>
      <w:r w:rsidRPr="00A53E44">
        <w:rPr>
          <w:rFonts w:cstheme="minorHAnsi"/>
        </w:rPr>
        <w:t xml:space="preserve"> with a disability</w:t>
      </w:r>
      <w:r w:rsidR="4E4C75C9" w:rsidRPr="00A53E44">
        <w:rPr>
          <w:rFonts w:cstheme="minorHAnsi"/>
        </w:rPr>
        <w:t xml:space="preserve"> with responses of “yes</w:t>
      </w:r>
      <w:r w:rsidR="007C23BD">
        <w:rPr>
          <w:rFonts w:cstheme="minorHAnsi"/>
        </w:rPr>
        <w:t>,”</w:t>
      </w:r>
      <w:r w:rsidR="4E4C75C9" w:rsidRPr="00A53E44">
        <w:rPr>
          <w:rFonts w:cstheme="minorHAnsi"/>
        </w:rPr>
        <w:t xml:space="preserve"> “no</w:t>
      </w:r>
      <w:r w:rsidR="007C23BD">
        <w:rPr>
          <w:rFonts w:cstheme="minorHAnsi"/>
        </w:rPr>
        <w:t>,”</w:t>
      </w:r>
      <w:r w:rsidR="4E4C75C9" w:rsidRPr="00A53E44">
        <w:rPr>
          <w:rFonts w:cstheme="minorHAnsi"/>
        </w:rPr>
        <w:t xml:space="preserve"> “unsure</w:t>
      </w:r>
      <w:r w:rsidR="007C23BD">
        <w:rPr>
          <w:rFonts w:cstheme="minorHAnsi"/>
        </w:rPr>
        <w:t>,</w:t>
      </w:r>
      <w:r w:rsidR="4E4C75C9" w:rsidRPr="00A53E44">
        <w:rPr>
          <w:rFonts w:cstheme="minorHAnsi"/>
        </w:rPr>
        <w:t>” and “prefer not to say.</w:t>
      </w:r>
      <w:r w:rsidR="00FA02E6">
        <w:rPr>
          <w:rFonts w:cstheme="minorHAnsi"/>
        </w:rPr>
        <w:t xml:space="preserve"> For ease of readability, </w:t>
      </w:r>
      <w:r w:rsidR="00100D55" w:rsidRPr="00100D55">
        <w:rPr>
          <w:rFonts w:cstheme="minorHAnsi"/>
        </w:rPr>
        <w:t xml:space="preserve">"yes" </w:t>
      </w:r>
      <w:r w:rsidR="00D34121">
        <w:rPr>
          <w:rFonts w:cstheme="minorHAnsi"/>
        </w:rPr>
        <w:t>was</w:t>
      </w:r>
      <w:r w:rsidR="00100D55" w:rsidRPr="00100D55">
        <w:rPr>
          <w:rFonts w:cstheme="minorHAnsi"/>
        </w:rPr>
        <w:t xml:space="preserve"> converted to "with disability" and "no" to "without disability." Due to small numbers, "unsure" and "prefer not to say" were combined.</w:t>
      </w:r>
      <w:r w:rsidR="00100D55">
        <w:rPr>
          <w:rFonts w:cstheme="minorHAnsi"/>
        </w:rPr>
        <w:t xml:space="preserve"> </w:t>
      </w:r>
      <w:r w:rsidR="00100D55" w:rsidRPr="00100D55">
        <w:rPr>
          <w:rFonts w:cstheme="minorHAnsi"/>
        </w:rPr>
        <w:t>Among 178 respondents, 85.4% identified as without a disability, 7.3% identified as with a disability, and 7.3% were unsure or preferred not to say.</w:t>
      </w:r>
    </w:p>
    <w:p w14:paraId="7399E32D" w14:textId="77777777" w:rsidR="00467930" w:rsidRDefault="00467930" w:rsidP="00467930">
      <w:pPr>
        <w:spacing w:after="0"/>
        <w:rPr>
          <w:noProof/>
        </w:rPr>
      </w:pPr>
    </w:p>
    <w:p w14:paraId="485281AD" w14:textId="77777777" w:rsidR="00100D55" w:rsidRDefault="00100D55" w:rsidP="00100D55">
      <w:pPr>
        <w:keepNext/>
        <w:jc w:val="center"/>
      </w:pPr>
      <w:r>
        <w:rPr>
          <w:noProof/>
        </w:rPr>
        <w:drawing>
          <wp:inline distT="0" distB="0" distL="0" distR="0" wp14:anchorId="0BB8A17B" wp14:editId="4C22F1BA">
            <wp:extent cx="5486400" cy="2743200"/>
            <wp:effectExtent l="0" t="0" r="0" b="0"/>
            <wp:docPr id="654831748" name="Chart 1">
              <a:extLst xmlns:a="http://schemas.openxmlformats.org/drawingml/2006/main">
                <a:ext uri="{FF2B5EF4-FFF2-40B4-BE49-F238E27FC236}">
                  <a16:creationId xmlns:a16="http://schemas.microsoft.com/office/drawing/2014/main" id="{A40B22C9-1C6D-1AFD-31BE-CDD0AD2637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2ED705" w14:textId="4D5E7465" w:rsidR="00100D55" w:rsidRPr="0081327A" w:rsidRDefault="00100D55" w:rsidP="0081327A">
      <w:pPr>
        <w:pStyle w:val="Caption"/>
        <w:spacing w:after="160"/>
        <w:jc w:val="center"/>
      </w:pPr>
      <w:bookmarkStart w:id="7" w:name="_Toc168491953"/>
      <w:r>
        <w:t xml:space="preserve">Figure </w:t>
      </w:r>
      <w:r>
        <w:fldChar w:fldCharType="begin"/>
      </w:r>
      <w:r>
        <w:instrText xml:space="preserve"> SEQ Figure \* ARABIC </w:instrText>
      </w:r>
      <w:r>
        <w:fldChar w:fldCharType="separate"/>
      </w:r>
      <w:r w:rsidR="0084169E">
        <w:rPr>
          <w:noProof/>
        </w:rPr>
        <w:t>4</w:t>
      </w:r>
      <w:r>
        <w:fldChar w:fldCharType="end"/>
      </w:r>
      <w:r>
        <w:t xml:space="preserve"> </w:t>
      </w:r>
      <w:r w:rsidRPr="004C6859">
        <w:t xml:space="preserve">Respondents </w:t>
      </w:r>
      <w:r>
        <w:t>B</w:t>
      </w:r>
      <w:r w:rsidRPr="004C6859">
        <w:t>reakdown by Disability Status</w:t>
      </w:r>
      <w:bookmarkEnd w:id="7"/>
    </w:p>
    <w:p w14:paraId="5CBA347A" w14:textId="77777777" w:rsidR="0057365B" w:rsidRDefault="0057365B" w:rsidP="00D34121">
      <w:pPr>
        <w:rPr>
          <w:rFonts w:cstheme="minorHAnsi"/>
        </w:rPr>
      </w:pPr>
    </w:p>
    <w:p w14:paraId="27A33D75" w14:textId="77777777" w:rsidR="0057365B" w:rsidRDefault="0057365B" w:rsidP="00D34121">
      <w:pPr>
        <w:rPr>
          <w:rFonts w:cstheme="minorHAnsi"/>
        </w:rPr>
      </w:pPr>
    </w:p>
    <w:p w14:paraId="189C7D6D" w14:textId="77777777" w:rsidR="0057365B" w:rsidRDefault="0057365B" w:rsidP="00D34121">
      <w:pPr>
        <w:rPr>
          <w:rFonts w:cstheme="minorHAnsi"/>
        </w:rPr>
      </w:pPr>
    </w:p>
    <w:p w14:paraId="55C3665A" w14:textId="77777777" w:rsidR="00467930" w:rsidRDefault="00467930" w:rsidP="00467930">
      <w:pPr>
        <w:spacing w:after="0"/>
        <w:rPr>
          <w:rFonts w:cstheme="minorHAnsi"/>
        </w:rPr>
      </w:pPr>
    </w:p>
    <w:p w14:paraId="64DBCDE8" w14:textId="3BE4DB72" w:rsidR="00FB2641" w:rsidRDefault="00D34121" w:rsidP="00D34121">
      <w:pPr>
        <w:rPr>
          <w:rFonts w:cstheme="minorHAnsi"/>
        </w:rPr>
      </w:pPr>
      <w:r w:rsidRPr="00D34121">
        <w:rPr>
          <w:rFonts w:cstheme="minorHAnsi"/>
        </w:rPr>
        <w:t>Among 179 respondents, 40.8% ha</w:t>
      </w:r>
      <w:r w:rsidR="0033143D">
        <w:rPr>
          <w:rFonts w:cstheme="minorHAnsi"/>
        </w:rPr>
        <w:t>d</w:t>
      </w:r>
      <w:r w:rsidRPr="00D34121">
        <w:rPr>
          <w:rFonts w:cstheme="minorHAnsi"/>
        </w:rPr>
        <w:t xml:space="preserve"> a </w:t>
      </w:r>
      <w:proofErr w:type="gramStart"/>
      <w:r w:rsidRPr="00D34121">
        <w:rPr>
          <w:rFonts w:cstheme="minorHAnsi"/>
        </w:rPr>
        <w:t>Bachelor's</w:t>
      </w:r>
      <w:proofErr w:type="gramEnd"/>
      <w:r w:rsidRPr="00D34121">
        <w:rPr>
          <w:rFonts w:cstheme="minorHAnsi"/>
        </w:rPr>
        <w:t xml:space="preserve"> degree, 38.6% ha</w:t>
      </w:r>
      <w:r w:rsidR="0033143D">
        <w:rPr>
          <w:rFonts w:cstheme="minorHAnsi"/>
        </w:rPr>
        <w:t>d</w:t>
      </w:r>
      <w:r w:rsidRPr="00D34121">
        <w:rPr>
          <w:rFonts w:cstheme="minorHAnsi"/>
        </w:rPr>
        <w:t xml:space="preserve"> a Master's degree, 5.6% ha</w:t>
      </w:r>
      <w:r w:rsidR="0033143D">
        <w:rPr>
          <w:rFonts w:cstheme="minorHAnsi"/>
        </w:rPr>
        <w:t>d</w:t>
      </w:r>
      <w:r w:rsidRPr="00D34121">
        <w:rPr>
          <w:rFonts w:cstheme="minorHAnsi"/>
        </w:rPr>
        <w:t xml:space="preserve"> a Professional or Doctoral degree (combined due to small size), 3.9% ha</w:t>
      </w:r>
      <w:r w:rsidR="0033143D">
        <w:rPr>
          <w:rFonts w:cstheme="minorHAnsi"/>
        </w:rPr>
        <w:t>d</w:t>
      </w:r>
      <w:r w:rsidRPr="00D34121">
        <w:rPr>
          <w:rFonts w:cstheme="minorHAnsi"/>
        </w:rPr>
        <w:t xml:space="preserve"> a High School diploma, and 3.4% </w:t>
      </w:r>
      <w:r w:rsidR="0033143D">
        <w:rPr>
          <w:rFonts w:cstheme="minorHAnsi"/>
        </w:rPr>
        <w:t>had</w:t>
      </w:r>
      <w:r w:rsidRPr="00D34121">
        <w:rPr>
          <w:rFonts w:cstheme="minorHAnsi"/>
        </w:rPr>
        <w:t xml:space="preserve"> an Associate's degree. Additionally, 7.8% </w:t>
      </w:r>
      <w:r w:rsidR="0033143D">
        <w:rPr>
          <w:rFonts w:cstheme="minorHAnsi"/>
        </w:rPr>
        <w:t>were</w:t>
      </w:r>
      <w:r w:rsidRPr="00D34121">
        <w:rPr>
          <w:rFonts w:cstheme="minorHAnsi"/>
        </w:rPr>
        <w:t xml:space="preserve"> unsure or prefer</w:t>
      </w:r>
      <w:r w:rsidR="0033143D">
        <w:rPr>
          <w:rFonts w:cstheme="minorHAnsi"/>
        </w:rPr>
        <w:t>red</w:t>
      </w:r>
      <w:r w:rsidRPr="00D34121">
        <w:rPr>
          <w:rFonts w:cstheme="minorHAnsi"/>
        </w:rPr>
        <w:t xml:space="preserve"> not to say (combined due to small size).</w:t>
      </w:r>
      <w:r w:rsidR="001F7FD6" w:rsidRPr="00D34121">
        <w:rPr>
          <w:rFonts w:cstheme="minorHAnsi"/>
        </w:rPr>
        <w:t xml:space="preserve"> </w:t>
      </w:r>
    </w:p>
    <w:p w14:paraId="037FB582" w14:textId="77777777" w:rsidR="00467930" w:rsidRPr="00D34121" w:rsidRDefault="00467930" w:rsidP="00467930">
      <w:pPr>
        <w:spacing w:after="0"/>
        <w:rPr>
          <w:rFonts w:cstheme="minorHAnsi"/>
        </w:rPr>
      </w:pPr>
    </w:p>
    <w:p w14:paraId="2EC5589C" w14:textId="77777777" w:rsidR="00D34121" w:rsidRDefault="00D34121" w:rsidP="00D34121">
      <w:pPr>
        <w:keepNext/>
        <w:spacing w:after="0"/>
        <w:jc w:val="center"/>
      </w:pPr>
      <w:r>
        <w:rPr>
          <w:noProof/>
        </w:rPr>
        <w:drawing>
          <wp:inline distT="0" distB="0" distL="0" distR="0" wp14:anchorId="6D1EDAA7" wp14:editId="3A2F63CD">
            <wp:extent cx="5486400" cy="2743200"/>
            <wp:effectExtent l="0" t="0" r="0" b="0"/>
            <wp:docPr id="1489686316" name="Chart 1">
              <a:extLst xmlns:a="http://schemas.openxmlformats.org/drawingml/2006/main">
                <a:ext uri="{FF2B5EF4-FFF2-40B4-BE49-F238E27FC236}">
                  <a16:creationId xmlns:a16="http://schemas.microsoft.com/office/drawing/2014/main" id="{6196072B-C5D9-2304-14AA-2DA35DEBA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EC2D01" w14:textId="1E281F57" w:rsidR="00F85DD0" w:rsidRDefault="00D34121" w:rsidP="0081327A">
      <w:pPr>
        <w:pStyle w:val="Caption"/>
        <w:spacing w:after="160"/>
        <w:jc w:val="center"/>
      </w:pPr>
      <w:bookmarkStart w:id="8" w:name="_Toc168491954"/>
      <w:r>
        <w:t xml:space="preserve">Figure </w:t>
      </w:r>
      <w:r>
        <w:fldChar w:fldCharType="begin"/>
      </w:r>
      <w:r>
        <w:instrText xml:space="preserve"> SEQ Figure \* ARABIC </w:instrText>
      </w:r>
      <w:r>
        <w:fldChar w:fldCharType="separate"/>
      </w:r>
      <w:r w:rsidR="0084169E">
        <w:rPr>
          <w:noProof/>
        </w:rPr>
        <w:t>5</w:t>
      </w:r>
      <w:r>
        <w:fldChar w:fldCharType="end"/>
      </w:r>
      <w:r>
        <w:t xml:space="preserve"> </w:t>
      </w:r>
      <w:r w:rsidRPr="00B201A3">
        <w:t xml:space="preserve">Respondents </w:t>
      </w:r>
      <w:r>
        <w:t>B</w:t>
      </w:r>
      <w:r w:rsidRPr="00B201A3">
        <w:t>reakdown by Education Background</w:t>
      </w:r>
      <w:bookmarkEnd w:id="8"/>
    </w:p>
    <w:p w14:paraId="2DF14D3B" w14:textId="77777777" w:rsidR="00C47662" w:rsidRDefault="00C47662" w:rsidP="002E78A1">
      <w:pPr>
        <w:rPr>
          <w:rFonts w:cstheme="minorHAnsi"/>
        </w:rPr>
      </w:pPr>
    </w:p>
    <w:p w14:paraId="1A1D7A93" w14:textId="32DEF1DC" w:rsidR="00A56398" w:rsidRDefault="0033143D" w:rsidP="002E78A1">
      <w:pPr>
        <w:rPr>
          <w:rFonts w:cstheme="minorHAnsi"/>
        </w:rPr>
      </w:pPr>
      <w:r w:rsidRPr="0033143D">
        <w:rPr>
          <w:rFonts w:cstheme="minorHAnsi"/>
        </w:rPr>
        <w:t>Among 176 respondents, 33.0% identified as Protestant, 29.0% as having no religion, and 19.3% preferred not to say. Additionally, 9.1% identified as Roman Catholic, 8.0% as having another preference (including Baptist, non-denominational Christian, their own beliefs, Episcopal, and Christian), and 1.7% as Buddhist, Jewish, Hindu, Muslim, or Mormon (combined into one group).</w:t>
      </w:r>
    </w:p>
    <w:p w14:paraId="2AA8C413" w14:textId="77777777" w:rsidR="00467930" w:rsidRPr="0033143D" w:rsidRDefault="00467930" w:rsidP="00467930">
      <w:pPr>
        <w:spacing w:after="0"/>
        <w:rPr>
          <w:rFonts w:cstheme="minorHAnsi"/>
        </w:rPr>
      </w:pPr>
    </w:p>
    <w:p w14:paraId="16562E1C" w14:textId="77777777" w:rsidR="0033143D" w:rsidRDefault="0033143D" w:rsidP="0033143D">
      <w:pPr>
        <w:keepNext/>
        <w:spacing w:after="0"/>
        <w:jc w:val="center"/>
      </w:pPr>
      <w:r>
        <w:rPr>
          <w:noProof/>
        </w:rPr>
        <w:drawing>
          <wp:inline distT="0" distB="0" distL="0" distR="0" wp14:anchorId="4C1E1695" wp14:editId="2673676F">
            <wp:extent cx="5631180" cy="2743200"/>
            <wp:effectExtent l="0" t="0" r="7620" b="0"/>
            <wp:docPr id="163700541" name="Chart 1">
              <a:extLst xmlns:a="http://schemas.openxmlformats.org/drawingml/2006/main">
                <a:ext uri="{FF2B5EF4-FFF2-40B4-BE49-F238E27FC236}">
                  <a16:creationId xmlns:a16="http://schemas.microsoft.com/office/drawing/2014/main" id="{2796A456-9FE8-1624-E70A-B9C6F54A7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43510B" w14:textId="46932536" w:rsidR="00F85DD0" w:rsidRDefault="0033143D" w:rsidP="0081327A">
      <w:pPr>
        <w:pStyle w:val="Caption"/>
        <w:spacing w:after="160"/>
        <w:jc w:val="center"/>
      </w:pPr>
      <w:bookmarkStart w:id="9" w:name="_Toc168491955"/>
      <w:r>
        <w:t xml:space="preserve">Figure </w:t>
      </w:r>
      <w:r>
        <w:fldChar w:fldCharType="begin"/>
      </w:r>
      <w:r>
        <w:instrText xml:space="preserve"> SEQ Figure \* ARABIC </w:instrText>
      </w:r>
      <w:r>
        <w:fldChar w:fldCharType="separate"/>
      </w:r>
      <w:r w:rsidR="0084169E">
        <w:rPr>
          <w:noProof/>
        </w:rPr>
        <w:t>6</w:t>
      </w:r>
      <w:r>
        <w:fldChar w:fldCharType="end"/>
      </w:r>
      <w:r>
        <w:t xml:space="preserve"> </w:t>
      </w:r>
      <w:r w:rsidRPr="00831D3F">
        <w:t xml:space="preserve">Respondents </w:t>
      </w:r>
      <w:r>
        <w:t>B</w:t>
      </w:r>
      <w:r w:rsidRPr="00831D3F">
        <w:t>reakdown by Religion Preference</w:t>
      </w:r>
      <w:bookmarkEnd w:id="9"/>
    </w:p>
    <w:p w14:paraId="64D67504" w14:textId="77777777" w:rsidR="0057365B" w:rsidRDefault="0057365B" w:rsidP="002E78A1">
      <w:pPr>
        <w:rPr>
          <w:rFonts w:cstheme="minorHAnsi"/>
        </w:rPr>
      </w:pPr>
    </w:p>
    <w:p w14:paraId="3E47BF72" w14:textId="77777777" w:rsidR="0057365B" w:rsidRDefault="0057365B" w:rsidP="002E78A1">
      <w:pPr>
        <w:rPr>
          <w:rFonts w:cstheme="minorHAnsi"/>
        </w:rPr>
      </w:pPr>
    </w:p>
    <w:p w14:paraId="472149C4" w14:textId="77777777" w:rsidR="0057365B" w:rsidRDefault="0057365B" w:rsidP="002E78A1">
      <w:pPr>
        <w:rPr>
          <w:rFonts w:cstheme="minorHAnsi"/>
        </w:rPr>
      </w:pPr>
    </w:p>
    <w:p w14:paraId="21723734" w14:textId="77777777" w:rsidR="0057365B" w:rsidRDefault="0057365B" w:rsidP="00467930">
      <w:pPr>
        <w:spacing w:after="0"/>
        <w:rPr>
          <w:rFonts w:cstheme="minorHAnsi"/>
        </w:rPr>
      </w:pPr>
    </w:p>
    <w:p w14:paraId="22D75C71" w14:textId="6317C1C9" w:rsidR="00BC684C" w:rsidRDefault="00895B17" w:rsidP="002E78A1">
      <w:pPr>
        <w:rPr>
          <w:rFonts w:cstheme="minorHAnsi"/>
        </w:rPr>
      </w:pPr>
      <w:r>
        <w:rPr>
          <w:rFonts w:cstheme="minorHAnsi"/>
        </w:rPr>
        <w:t xml:space="preserve">For political preference, </w:t>
      </w:r>
      <w:r w:rsidRPr="00895B17">
        <w:rPr>
          <w:rFonts w:cstheme="minorHAnsi"/>
        </w:rPr>
        <w:t>27.1% identified as liberal, 23.2% as moderate, and 11.9% as very liberal. Additionally, 9.6% identified as very conservative or conservative, 9.0% as slightly liberal</w:t>
      </w:r>
      <w:r>
        <w:rPr>
          <w:rFonts w:cstheme="minorHAnsi"/>
        </w:rPr>
        <w:t xml:space="preserve">, </w:t>
      </w:r>
      <w:r w:rsidRPr="00895B17">
        <w:rPr>
          <w:rFonts w:cstheme="minorHAnsi"/>
        </w:rPr>
        <w:t>7.9% as slightly conservative, and 11.3% as another preference or preferred not to say. To protect respondent identities, "very conservative" and "conservative" were combined as "very cons/cons," and "another" and "prefer not to say" were also combined. For readability in charts, “conservative” is shortened to “cons” and “liberal” to “lib.”</w:t>
      </w:r>
    </w:p>
    <w:p w14:paraId="79F01B7B" w14:textId="77777777" w:rsidR="00467930" w:rsidRPr="00895B17" w:rsidRDefault="00467930" w:rsidP="00467930">
      <w:pPr>
        <w:spacing w:after="0"/>
        <w:rPr>
          <w:rFonts w:cstheme="minorHAnsi"/>
        </w:rPr>
      </w:pPr>
    </w:p>
    <w:p w14:paraId="1F7D30B3" w14:textId="77777777" w:rsidR="00895B17" w:rsidRDefault="00895B17" w:rsidP="00895B17">
      <w:pPr>
        <w:keepNext/>
        <w:spacing w:after="0"/>
        <w:jc w:val="center"/>
      </w:pPr>
      <w:r>
        <w:rPr>
          <w:noProof/>
        </w:rPr>
        <w:drawing>
          <wp:inline distT="0" distB="0" distL="0" distR="0" wp14:anchorId="6D6BFC72" wp14:editId="667533F8">
            <wp:extent cx="5486400" cy="2705622"/>
            <wp:effectExtent l="0" t="0" r="0" b="0"/>
            <wp:docPr id="1666168725" name="Chart 1">
              <a:extLst xmlns:a="http://schemas.openxmlformats.org/drawingml/2006/main">
                <a:ext uri="{FF2B5EF4-FFF2-40B4-BE49-F238E27FC236}">
                  <a16:creationId xmlns:a16="http://schemas.microsoft.com/office/drawing/2014/main" id="{6900DE9E-83F9-1EFF-E9FC-DE96FDC3FAE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470F66" w14:textId="2E9C1714" w:rsidR="00F85DD0" w:rsidRDefault="00895B17" w:rsidP="0081327A">
      <w:pPr>
        <w:pStyle w:val="Caption"/>
        <w:spacing w:after="160"/>
        <w:jc w:val="center"/>
      </w:pPr>
      <w:bookmarkStart w:id="10" w:name="_Toc168491956"/>
      <w:r>
        <w:t xml:space="preserve">Figure </w:t>
      </w:r>
      <w:r>
        <w:fldChar w:fldCharType="begin"/>
      </w:r>
      <w:r>
        <w:instrText xml:space="preserve"> SEQ Figure \* ARABIC </w:instrText>
      </w:r>
      <w:r>
        <w:fldChar w:fldCharType="separate"/>
      </w:r>
      <w:r w:rsidR="0084169E">
        <w:rPr>
          <w:noProof/>
        </w:rPr>
        <w:t>7</w:t>
      </w:r>
      <w:r>
        <w:fldChar w:fldCharType="end"/>
      </w:r>
      <w:r>
        <w:t xml:space="preserve"> </w:t>
      </w:r>
      <w:r w:rsidRPr="001E69A0">
        <w:t xml:space="preserve">Respondents </w:t>
      </w:r>
      <w:r>
        <w:t>B</w:t>
      </w:r>
      <w:r w:rsidRPr="001E69A0">
        <w:t>reakdown by Political Preference</w:t>
      </w:r>
      <w:bookmarkEnd w:id="10"/>
    </w:p>
    <w:p w14:paraId="07E6E3A0" w14:textId="77777777" w:rsidR="008D7979" w:rsidRDefault="008D7979">
      <w:pPr>
        <w:rPr>
          <w:rFonts w:eastAsiaTheme="majorEastAsia" w:cstheme="minorHAnsi"/>
          <w:b/>
          <w:bCs/>
          <w:color w:val="2F5496" w:themeColor="accent1" w:themeShade="BF"/>
        </w:rPr>
      </w:pPr>
      <w:bookmarkStart w:id="11" w:name="_Summary"/>
      <w:bookmarkStart w:id="12" w:name="_2022_Summary"/>
      <w:bookmarkEnd w:id="11"/>
      <w:bookmarkEnd w:id="12"/>
      <w:r>
        <w:rPr>
          <w:rFonts w:cstheme="minorHAnsi"/>
          <w:b/>
          <w:bCs/>
        </w:rPr>
        <w:br w:type="page"/>
      </w:r>
    </w:p>
    <w:p w14:paraId="270D18AB" w14:textId="79B3F5BA" w:rsidR="00056EB4" w:rsidRPr="008F39E9" w:rsidRDefault="005E5F2D" w:rsidP="00163E33">
      <w:pPr>
        <w:pStyle w:val="Heading1"/>
        <w:spacing w:before="0" w:after="160"/>
        <w:rPr>
          <w:rFonts w:asciiTheme="minorHAnsi" w:hAnsiTheme="minorHAnsi" w:cstheme="minorHAnsi"/>
          <w:b/>
          <w:bCs/>
          <w:sz w:val="22"/>
          <w:szCs w:val="22"/>
        </w:rPr>
      </w:pPr>
      <w:bookmarkStart w:id="13" w:name="_Toc170311025"/>
      <w:r w:rsidRPr="008F39E9">
        <w:rPr>
          <w:rFonts w:asciiTheme="minorHAnsi" w:hAnsiTheme="minorHAnsi" w:cstheme="minorHAnsi"/>
          <w:b/>
          <w:bCs/>
          <w:sz w:val="22"/>
          <w:szCs w:val="22"/>
        </w:rPr>
        <w:lastRenderedPageBreak/>
        <w:t>202</w:t>
      </w:r>
      <w:r w:rsidR="00163E33" w:rsidRPr="008F39E9">
        <w:rPr>
          <w:rFonts w:asciiTheme="minorHAnsi" w:hAnsiTheme="minorHAnsi" w:cstheme="minorHAnsi"/>
          <w:b/>
          <w:bCs/>
          <w:sz w:val="22"/>
          <w:szCs w:val="22"/>
        </w:rPr>
        <w:t>4</w:t>
      </w:r>
      <w:r w:rsidRPr="008F39E9">
        <w:rPr>
          <w:rFonts w:asciiTheme="minorHAnsi" w:hAnsiTheme="minorHAnsi" w:cstheme="minorHAnsi"/>
          <w:b/>
          <w:bCs/>
          <w:sz w:val="22"/>
          <w:szCs w:val="22"/>
        </w:rPr>
        <w:t xml:space="preserve"> </w:t>
      </w:r>
      <w:r w:rsidR="00056EB4" w:rsidRPr="008F39E9">
        <w:rPr>
          <w:rFonts w:asciiTheme="minorHAnsi" w:hAnsiTheme="minorHAnsi" w:cstheme="minorHAnsi"/>
          <w:b/>
          <w:bCs/>
          <w:sz w:val="22"/>
          <w:szCs w:val="22"/>
        </w:rPr>
        <w:t>Summary</w:t>
      </w:r>
      <w:bookmarkEnd w:id="13"/>
    </w:p>
    <w:p w14:paraId="756A098C" w14:textId="394F16A3" w:rsidR="00897A8C" w:rsidRPr="00163E33" w:rsidRDefault="00BC48E1" w:rsidP="00897A8C">
      <w:pPr>
        <w:rPr>
          <w:rFonts w:cstheme="minorHAnsi"/>
        </w:rPr>
      </w:pPr>
      <w:r w:rsidRPr="00163E33">
        <w:rPr>
          <w:rFonts w:cstheme="minorHAnsi"/>
        </w:rPr>
        <w:t xml:space="preserve">The non-demographic questions </w:t>
      </w:r>
      <w:r w:rsidR="00704C51" w:rsidRPr="00163E33">
        <w:rPr>
          <w:rFonts w:cstheme="minorHAnsi"/>
        </w:rPr>
        <w:t>in</w:t>
      </w:r>
      <w:r w:rsidRPr="00163E33">
        <w:rPr>
          <w:rFonts w:cstheme="minorHAnsi"/>
        </w:rPr>
        <w:t xml:space="preserve"> the survey use</w:t>
      </w:r>
      <w:r w:rsidR="110282E8" w:rsidRPr="00163E33">
        <w:rPr>
          <w:rFonts w:cstheme="minorHAnsi"/>
        </w:rPr>
        <w:t>d</w:t>
      </w:r>
      <w:r w:rsidRPr="00163E33">
        <w:rPr>
          <w:rFonts w:cstheme="minorHAnsi"/>
        </w:rPr>
        <w:t xml:space="preserve"> </w:t>
      </w:r>
      <w:r w:rsidR="001F12A7" w:rsidRPr="00163E33">
        <w:rPr>
          <w:rFonts w:cstheme="minorHAnsi"/>
        </w:rPr>
        <w:t>a</w:t>
      </w:r>
      <w:r w:rsidR="00EF5A0A" w:rsidRPr="00163E33">
        <w:rPr>
          <w:rFonts w:cstheme="minorHAnsi"/>
        </w:rPr>
        <w:t xml:space="preserve"> </w:t>
      </w:r>
      <w:r w:rsidR="001F12A7" w:rsidRPr="00163E33">
        <w:rPr>
          <w:rFonts w:cstheme="minorHAnsi"/>
        </w:rPr>
        <w:t>6</w:t>
      </w:r>
      <w:r w:rsidR="00704C51" w:rsidRPr="00163E33">
        <w:rPr>
          <w:rFonts w:cstheme="minorHAnsi"/>
        </w:rPr>
        <w:t>-point</w:t>
      </w:r>
      <w:r w:rsidRPr="00163E33">
        <w:rPr>
          <w:rFonts w:cstheme="minorHAnsi"/>
        </w:rPr>
        <w:t xml:space="preserve"> </w:t>
      </w:r>
      <w:r w:rsidR="001F12A7" w:rsidRPr="00163E33">
        <w:rPr>
          <w:rFonts w:cstheme="minorHAnsi"/>
        </w:rPr>
        <w:t>Likert</w:t>
      </w:r>
      <w:r w:rsidRPr="00163E33">
        <w:rPr>
          <w:rFonts w:cstheme="minorHAnsi"/>
        </w:rPr>
        <w:t xml:space="preserve"> </w:t>
      </w:r>
      <w:r w:rsidR="001F12A7" w:rsidRPr="00163E33">
        <w:rPr>
          <w:rFonts w:cstheme="minorHAnsi"/>
        </w:rPr>
        <w:t>s</w:t>
      </w:r>
      <w:r w:rsidRPr="00163E33">
        <w:rPr>
          <w:rFonts w:cstheme="minorHAnsi"/>
        </w:rPr>
        <w:t>cale</w:t>
      </w:r>
      <w:r w:rsidR="008F39E9">
        <w:rPr>
          <w:rFonts w:cstheme="minorHAnsi"/>
        </w:rPr>
        <w:t>,</w:t>
      </w:r>
      <w:r w:rsidR="00704C51" w:rsidRPr="00163E33">
        <w:rPr>
          <w:rFonts w:cstheme="minorHAnsi"/>
        </w:rPr>
        <w:t xml:space="preserve"> as shown below:</w:t>
      </w:r>
    </w:p>
    <w:p w14:paraId="37EB4F33" w14:textId="350FB000" w:rsidR="007225C7" w:rsidRDefault="007225C7" w:rsidP="007225C7">
      <w:pPr>
        <w:pStyle w:val="Caption"/>
        <w:keepNext/>
        <w:spacing w:after="0"/>
        <w:jc w:val="center"/>
      </w:pPr>
      <w:bookmarkStart w:id="14" w:name="_Toc168491686"/>
      <w:r>
        <w:t xml:space="preserve">Table </w:t>
      </w:r>
      <w:r>
        <w:fldChar w:fldCharType="begin"/>
      </w:r>
      <w:r>
        <w:instrText xml:space="preserve"> SEQ Table \* ARABIC </w:instrText>
      </w:r>
      <w:r>
        <w:fldChar w:fldCharType="separate"/>
      </w:r>
      <w:r w:rsidR="00E854C1">
        <w:rPr>
          <w:noProof/>
        </w:rPr>
        <w:t>1</w:t>
      </w:r>
      <w:r>
        <w:fldChar w:fldCharType="end"/>
      </w:r>
      <w:r>
        <w:t xml:space="preserve"> </w:t>
      </w:r>
      <w:r w:rsidRPr="00BC1289">
        <w:t>Question Likert Scale</w:t>
      </w:r>
      <w:bookmarkEnd w:id="14"/>
    </w:p>
    <w:tbl>
      <w:tblPr>
        <w:tblStyle w:val="TableGrid"/>
        <w:tblW w:w="5000" w:type="pct"/>
        <w:jc w:val="center"/>
        <w:tblLook w:val="04A0" w:firstRow="1" w:lastRow="0" w:firstColumn="1" w:lastColumn="0" w:noHBand="0" w:noVBand="1"/>
      </w:tblPr>
      <w:tblGrid>
        <w:gridCol w:w="1704"/>
        <w:gridCol w:w="1172"/>
        <w:gridCol w:w="1979"/>
        <w:gridCol w:w="2160"/>
        <w:gridCol w:w="1621"/>
        <w:gridCol w:w="2154"/>
      </w:tblGrid>
      <w:tr w:rsidR="0078505E" w:rsidRPr="008C55A2" w14:paraId="2B07DBB7" w14:textId="77777777" w:rsidTr="007225C7">
        <w:trPr>
          <w:jc w:val="center"/>
        </w:trPr>
        <w:tc>
          <w:tcPr>
            <w:tcW w:w="790" w:type="pct"/>
            <w:shd w:val="clear" w:color="auto" w:fill="6788EE"/>
          </w:tcPr>
          <w:p w14:paraId="08D3E323" w14:textId="536D33DA" w:rsidR="0078505E" w:rsidRPr="008C55A2" w:rsidRDefault="0078505E" w:rsidP="00A042DE">
            <w:pPr>
              <w:pStyle w:val="ListParagraph"/>
              <w:ind w:left="0"/>
              <w:jc w:val="center"/>
              <w:rPr>
                <w:rFonts w:cstheme="minorHAnsi"/>
              </w:rPr>
            </w:pPr>
            <w:r w:rsidRPr="008C55A2">
              <w:rPr>
                <w:rFonts w:cstheme="minorHAnsi"/>
              </w:rPr>
              <w:t>1-</w:t>
            </w:r>
            <w:r>
              <w:rPr>
                <w:rFonts w:cstheme="minorHAnsi"/>
              </w:rPr>
              <w:t>Strongly agree</w:t>
            </w:r>
          </w:p>
        </w:tc>
        <w:tc>
          <w:tcPr>
            <w:tcW w:w="543" w:type="pct"/>
            <w:shd w:val="clear" w:color="auto" w:fill="9ABBFF"/>
          </w:tcPr>
          <w:p w14:paraId="43BD6811" w14:textId="1FB441C8" w:rsidR="0078505E" w:rsidRPr="008C55A2" w:rsidRDefault="0078505E" w:rsidP="0078505E">
            <w:pPr>
              <w:tabs>
                <w:tab w:val="center" w:pos="478"/>
              </w:tabs>
              <w:rPr>
                <w:rFonts w:cstheme="minorHAnsi"/>
              </w:rPr>
            </w:pPr>
            <w:r>
              <w:rPr>
                <w:rFonts w:cstheme="minorHAnsi"/>
              </w:rPr>
              <w:tab/>
            </w:r>
            <w:r w:rsidRPr="008C55A2">
              <w:rPr>
                <w:rFonts w:cstheme="minorHAnsi"/>
              </w:rPr>
              <w:t>2</w:t>
            </w:r>
            <w:r>
              <w:rPr>
                <w:rFonts w:cstheme="minorHAnsi"/>
              </w:rPr>
              <w:t>-Agree</w:t>
            </w:r>
          </w:p>
        </w:tc>
        <w:tc>
          <w:tcPr>
            <w:tcW w:w="917" w:type="pct"/>
            <w:shd w:val="clear" w:color="auto" w:fill="C5D8FF"/>
          </w:tcPr>
          <w:p w14:paraId="3D8E0C69" w14:textId="2EC0DACC" w:rsidR="0078505E" w:rsidRDefault="0078505E" w:rsidP="00A042DE">
            <w:pPr>
              <w:jc w:val="center"/>
              <w:rPr>
                <w:rFonts w:cstheme="minorHAnsi"/>
              </w:rPr>
            </w:pPr>
            <w:r>
              <w:rPr>
                <w:rFonts w:cstheme="minorHAnsi"/>
              </w:rPr>
              <w:t>3-Somewhat agree</w:t>
            </w:r>
          </w:p>
        </w:tc>
        <w:tc>
          <w:tcPr>
            <w:tcW w:w="1001" w:type="pct"/>
            <w:shd w:val="clear" w:color="auto" w:fill="FBCFBD"/>
          </w:tcPr>
          <w:p w14:paraId="5A683F2B" w14:textId="773DD405" w:rsidR="0078505E" w:rsidRDefault="0078505E" w:rsidP="00A042DE">
            <w:pPr>
              <w:jc w:val="center"/>
              <w:rPr>
                <w:rFonts w:cstheme="minorHAnsi"/>
              </w:rPr>
            </w:pPr>
            <w:r>
              <w:rPr>
                <w:rFonts w:cstheme="minorHAnsi"/>
              </w:rPr>
              <w:t>4-Somewhat disagree</w:t>
            </w:r>
          </w:p>
        </w:tc>
        <w:tc>
          <w:tcPr>
            <w:tcW w:w="751" w:type="pct"/>
            <w:shd w:val="clear" w:color="auto" w:fill="F7A889"/>
          </w:tcPr>
          <w:p w14:paraId="167D482B" w14:textId="27E918E4" w:rsidR="0078505E" w:rsidRPr="008C55A2" w:rsidRDefault="00672EC6" w:rsidP="00A042DE">
            <w:pPr>
              <w:jc w:val="center"/>
              <w:rPr>
                <w:rFonts w:cstheme="minorHAnsi"/>
              </w:rPr>
            </w:pPr>
            <w:r>
              <w:rPr>
                <w:rFonts w:cstheme="minorHAnsi"/>
              </w:rPr>
              <w:t>5</w:t>
            </w:r>
            <w:r w:rsidR="0078505E" w:rsidRPr="008C55A2">
              <w:rPr>
                <w:rFonts w:cstheme="minorHAnsi"/>
              </w:rPr>
              <w:t xml:space="preserve">- </w:t>
            </w:r>
            <w:r w:rsidR="0078505E">
              <w:rPr>
                <w:rFonts w:cstheme="minorHAnsi"/>
              </w:rPr>
              <w:t>Dis</w:t>
            </w:r>
            <w:r w:rsidR="0078505E" w:rsidRPr="008C55A2">
              <w:rPr>
                <w:rFonts w:cstheme="minorHAnsi"/>
              </w:rPr>
              <w:t>agree</w:t>
            </w:r>
          </w:p>
        </w:tc>
        <w:tc>
          <w:tcPr>
            <w:tcW w:w="998" w:type="pct"/>
            <w:shd w:val="clear" w:color="auto" w:fill="E26952"/>
          </w:tcPr>
          <w:p w14:paraId="5F4667C5" w14:textId="49D6C612" w:rsidR="0078505E" w:rsidRPr="008C55A2" w:rsidRDefault="00672EC6" w:rsidP="008F39E9">
            <w:pPr>
              <w:keepNext/>
              <w:jc w:val="center"/>
              <w:rPr>
                <w:rFonts w:cstheme="minorHAnsi"/>
              </w:rPr>
            </w:pPr>
            <w:r>
              <w:rPr>
                <w:rFonts w:cstheme="minorHAnsi"/>
              </w:rPr>
              <w:t>6</w:t>
            </w:r>
            <w:r w:rsidR="0078505E" w:rsidRPr="008C55A2">
              <w:rPr>
                <w:rFonts w:cstheme="minorHAnsi"/>
              </w:rPr>
              <w:t>-</w:t>
            </w:r>
            <w:r w:rsidR="0078505E">
              <w:rPr>
                <w:rFonts w:cstheme="minorHAnsi"/>
              </w:rPr>
              <w:t>Strongly disa</w:t>
            </w:r>
            <w:r w:rsidR="0078505E" w:rsidRPr="008C55A2">
              <w:rPr>
                <w:rFonts w:cstheme="minorHAnsi"/>
              </w:rPr>
              <w:t>gree</w:t>
            </w:r>
          </w:p>
        </w:tc>
      </w:tr>
    </w:tbl>
    <w:p w14:paraId="1ECBF5C9" w14:textId="59B17CD8" w:rsidR="00CF5040" w:rsidRDefault="008F39E9" w:rsidP="007225C7">
      <w:pPr>
        <w:spacing w:before="160"/>
        <w:rPr>
          <w:rFonts w:cstheme="minorHAnsi"/>
        </w:rPr>
      </w:pPr>
      <w:r w:rsidRPr="008F39E9">
        <w:rPr>
          <w:rFonts w:cstheme="minorHAnsi"/>
        </w:rPr>
        <w:t>For simplicity, "agreement" encompasses strongly agree, agree, and somewhat agree, while "disagreement" includes somewhat disagree, disagree, and strongly disagree.</w:t>
      </w:r>
    </w:p>
    <w:p w14:paraId="37C47E26" w14:textId="192EE2BC" w:rsidR="00B27AAA" w:rsidRPr="00A53E44" w:rsidRDefault="00C94EDF" w:rsidP="008F39E9">
      <w:pPr>
        <w:pStyle w:val="Heading2"/>
        <w:spacing w:before="0" w:after="160"/>
        <w:rPr>
          <w:rFonts w:asciiTheme="minorHAnsi" w:hAnsiTheme="minorHAnsi" w:cstheme="minorHAnsi"/>
          <w:sz w:val="22"/>
          <w:szCs w:val="22"/>
        </w:rPr>
      </w:pPr>
      <w:bookmarkStart w:id="15" w:name="_Toc170311026"/>
      <w:r>
        <w:rPr>
          <w:rFonts w:asciiTheme="minorHAnsi" w:hAnsiTheme="minorHAnsi" w:cstheme="minorHAnsi"/>
          <w:sz w:val="22"/>
          <w:szCs w:val="22"/>
        </w:rPr>
        <w:t xml:space="preserve">Sense of </w:t>
      </w:r>
      <w:r w:rsidR="00EB44D0">
        <w:rPr>
          <w:rFonts w:asciiTheme="minorHAnsi" w:hAnsiTheme="minorHAnsi" w:cstheme="minorHAnsi"/>
          <w:sz w:val="22"/>
          <w:szCs w:val="22"/>
        </w:rPr>
        <w:t>Belonging</w:t>
      </w:r>
      <w:bookmarkEnd w:id="15"/>
    </w:p>
    <w:p w14:paraId="5798C44F" w14:textId="767A44E9" w:rsidR="0089699A" w:rsidRPr="00A53E44" w:rsidRDefault="0081327A" w:rsidP="0089699A">
      <w:pPr>
        <w:rPr>
          <w:rFonts w:cstheme="minorHAnsi"/>
        </w:rPr>
      </w:pPr>
      <w:r w:rsidRPr="0081327A">
        <w:rPr>
          <w:rFonts w:cstheme="minorHAnsi"/>
        </w:rPr>
        <w:t xml:space="preserve">The </w:t>
      </w:r>
      <w:r w:rsidR="004D7104">
        <w:rPr>
          <w:rFonts w:cstheme="minorHAnsi"/>
        </w:rPr>
        <w:t>“</w:t>
      </w:r>
      <w:r w:rsidRPr="0081327A">
        <w:rPr>
          <w:rFonts w:cstheme="minorHAnsi"/>
        </w:rPr>
        <w:t>Sense of Belonging</w:t>
      </w:r>
      <w:r w:rsidR="004D7104">
        <w:rPr>
          <w:rFonts w:cstheme="minorHAnsi"/>
        </w:rPr>
        <w:t>”</w:t>
      </w:r>
      <w:r w:rsidRPr="0081327A">
        <w:rPr>
          <w:rFonts w:cstheme="minorHAnsi"/>
        </w:rPr>
        <w:t xml:space="preserve"> section of the survey included the question shown in </w:t>
      </w:r>
      <w:r w:rsidR="007225C7">
        <w:rPr>
          <w:rFonts w:cstheme="minorHAnsi"/>
        </w:rPr>
        <w:t>Table 2</w:t>
      </w:r>
      <w:r w:rsidRPr="0081327A">
        <w:rPr>
          <w:rFonts w:cstheme="minorHAnsi"/>
        </w:rPr>
        <w:t>. For ease of visualization, the question</w:t>
      </w:r>
      <w:r w:rsidR="00F522D5">
        <w:rPr>
          <w:rFonts w:cstheme="minorHAnsi"/>
        </w:rPr>
        <w:t>s</w:t>
      </w:r>
      <w:r w:rsidRPr="0081327A">
        <w:rPr>
          <w:rFonts w:cstheme="minorHAnsi"/>
        </w:rPr>
        <w:t xml:space="preserve"> ha</w:t>
      </w:r>
      <w:r w:rsidR="00F522D5">
        <w:rPr>
          <w:rFonts w:cstheme="minorHAnsi"/>
        </w:rPr>
        <w:t>ve</w:t>
      </w:r>
      <w:r w:rsidRPr="0081327A">
        <w:rPr>
          <w:rFonts w:cstheme="minorHAnsi"/>
        </w:rPr>
        <w:t xml:space="preserve"> been assigned a "short name," as seen in </w:t>
      </w:r>
      <w:r w:rsidR="007225C7">
        <w:rPr>
          <w:rFonts w:cstheme="minorHAnsi"/>
        </w:rPr>
        <w:t>Table 2</w:t>
      </w:r>
      <w:r w:rsidRPr="0081327A">
        <w:rPr>
          <w:rFonts w:cstheme="minorHAnsi"/>
        </w:rPr>
        <w:t xml:space="preserve">. The score scale is referenced in </w:t>
      </w:r>
      <w:r w:rsidR="007225C7">
        <w:rPr>
          <w:rFonts w:cstheme="minorHAnsi"/>
        </w:rPr>
        <w:t>Table 1</w:t>
      </w:r>
      <w:r w:rsidRPr="0081327A">
        <w:rPr>
          <w:rFonts w:cstheme="minorHAnsi"/>
        </w:rPr>
        <w:t>.</w:t>
      </w:r>
    </w:p>
    <w:p w14:paraId="1BE2330F" w14:textId="2F1AD4C9" w:rsidR="007225C7" w:rsidRDefault="007225C7" w:rsidP="007225C7">
      <w:pPr>
        <w:pStyle w:val="Caption"/>
        <w:keepNext/>
        <w:spacing w:after="0"/>
        <w:jc w:val="center"/>
      </w:pPr>
      <w:bookmarkStart w:id="16" w:name="_Toc168491687"/>
      <w:r>
        <w:t xml:space="preserve">Table </w:t>
      </w:r>
      <w:r>
        <w:fldChar w:fldCharType="begin"/>
      </w:r>
      <w:r>
        <w:instrText xml:space="preserve"> SEQ Table \* ARABIC </w:instrText>
      </w:r>
      <w:r>
        <w:fldChar w:fldCharType="separate"/>
      </w:r>
      <w:r w:rsidR="00E854C1">
        <w:rPr>
          <w:noProof/>
        </w:rPr>
        <w:t>2</w:t>
      </w:r>
      <w:r>
        <w:fldChar w:fldCharType="end"/>
      </w:r>
      <w:r>
        <w:t xml:space="preserve"> </w:t>
      </w:r>
      <w:r w:rsidRPr="00434C91">
        <w:t>Sense of Belonging Questions and Overall Mean Score</w:t>
      </w:r>
      <w:bookmarkEnd w:id="16"/>
    </w:p>
    <w:tbl>
      <w:tblPr>
        <w:tblStyle w:val="TableGrid"/>
        <w:tblW w:w="5000" w:type="pct"/>
        <w:tblLook w:val="04A0" w:firstRow="1" w:lastRow="0" w:firstColumn="1" w:lastColumn="0" w:noHBand="0" w:noVBand="1"/>
      </w:tblPr>
      <w:tblGrid>
        <w:gridCol w:w="6768"/>
        <w:gridCol w:w="2477"/>
        <w:gridCol w:w="1545"/>
      </w:tblGrid>
      <w:tr w:rsidR="00210BA7" w:rsidRPr="00A53E44" w14:paraId="7C4799B0" w14:textId="4DBEBF17" w:rsidTr="005B7C83">
        <w:tc>
          <w:tcPr>
            <w:tcW w:w="3136" w:type="pct"/>
          </w:tcPr>
          <w:p w14:paraId="4407F694" w14:textId="4BDBBA9E" w:rsidR="00210BA7" w:rsidRPr="00A53E44" w:rsidRDefault="00210BA7" w:rsidP="00F34854">
            <w:pPr>
              <w:jc w:val="center"/>
              <w:rPr>
                <w:rFonts w:cstheme="minorHAnsi"/>
                <w:b/>
                <w:bCs/>
              </w:rPr>
            </w:pPr>
            <w:r w:rsidRPr="00A53E44">
              <w:rPr>
                <w:rFonts w:cstheme="minorHAnsi"/>
                <w:b/>
                <w:bCs/>
              </w:rPr>
              <w:t>Question</w:t>
            </w:r>
          </w:p>
        </w:tc>
        <w:tc>
          <w:tcPr>
            <w:tcW w:w="1148" w:type="pct"/>
          </w:tcPr>
          <w:p w14:paraId="008B54FA" w14:textId="1671BCED" w:rsidR="00210BA7" w:rsidRPr="00A53E44" w:rsidRDefault="00210BA7" w:rsidP="00F34854">
            <w:pPr>
              <w:jc w:val="center"/>
              <w:rPr>
                <w:rFonts w:cstheme="minorHAnsi"/>
                <w:b/>
                <w:bCs/>
              </w:rPr>
            </w:pPr>
            <w:r w:rsidRPr="00A53E44">
              <w:rPr>
                <w:rFonts w:cstheme="minorHAnsi"/>
                <w:b/>
                <w:bCs/>
              </w:rPr>
              <w:t>Short Name</w:t>
            </w:r>
          </w:p>
        </w:tc>
        <w:tc>
          <w:tcPr>
            <w:tcW w:w="716" w:type="pct"/>
          </w:tcPr>
          <w:p w14:paraId="29B5B112" w14:textId="5D47F13C" w:rsidR="00210BA7" w:rsidRPr="00A53E44" w:rsidRDefault="00210BA7" w:rsidP="00F34854">
            <w:pPr>
              <w:jc w:val="center"/>
              <w:rPr>
                <w:rFonts w:cstheme="minorHAnsi"/>
                <w:b/>
                <w:bCs/>
              </w:rPr>
            </w:pPr>
            <w:r w:rsidRPr="00A53E44">
              <w:rPr>
                <w:rFonts w:cstheme="minorHAnsi"/>
                <w:b/>
                <w:bCs/>
              </w:rPr>
              <w:t>Mean Score</w:t>
            </w:r>
          </w:p>
        </w:tc>
      </w:tr>
      <w:tr w:rsidR="00210BA7" w:rsidRPr="00A53E44" w14:paraId="2354F153" w14:textId="28428CA6" w:rsidTr="005B7C83">
        <w:tc>
          <w:tcPr>
            <w:tcW w:w="3136" w:type="pct"/>
          </w:tcPr>
          <w:p w14:paraId="66DACE3A" w14:textId="70EB46B3" w:rsidR="00210BA7" w:rsidRPr="00E242E7" w:rsidRDefault="00E1490A" w:rsidP="00E242E7">
            <w:r w:rsidRPr="00E1490A">
              <w:t>I feel like I belong in University Advancement.</w:t>
            </w:r>
          </w:p>
        </w:tc>
        <w:tc>
          <w:tcPr>
            <w:tcW w:w="1148" w:type="pct"/>
          </w:tcPr>
          <w:p w14:paraId="73266747" w14:textId="098FBEBC" w:rsidR="00210BA7" w:rsidRPr="00A53E44" w:rsidRDefault="00364452" w:rsidP="0081327A">
            <w:pPr>
              <w:jc w:val="center"/>
              <w:rPr>
                <w:rFonts w:cstheme="minorHAnsi"/>
              </w:rPr>
            </w:pPr>
            <w:r>
              <w:rPr>
                <w:rFonts w:cstheme="minorHAnsi"/>
              </w:rPr>
              <w:t>s</w:t>
            </w:r>
            <w:r w:rsidR="00E1490A">
              <w:rPr>
                <w:rFonts w:cstheme="minorHAnsi"/>
              </w:rPr>
              <w:t>ense of belonging</w:t>
            </w:r>
          </w:p>
        </w:tc>
        <w:tc>
          <w:tcPr>
            <w:tcW w:w="716" w:type="pct"/>
          </w:tcPr>
          <w:p w14:paraId="1C1A7CBF" w14:textId="32327D7A" w:rsidR="00210BA7" w:rsidRPr="00A53E44" w:rsidRDefault="008F39E9" w:rsidP="0081327A">
            <w:pPr>
              <w:keepNext/>
              <w:jc w:val="center"/>
              <w:rPr>
                <w:rFonts w:cstheme="minorHAnsi"/>
              </w:rPr>
            </w:pPr>
            <w:r>
              <w:rPr>
                <w:rFonts w:cstheme="minorHAnsi"/>
              </w:rPr>
              <w:t>1.8</w:t>
            </w:r>
          </w:p>
        </w:tc>
      </w:tr>
    </w:tbl>
    <w:p w14:paraId="21A27287" w14:textId="77777777" w:rsidR="008D698C" w:rsidRDefault="005E4AE1" w:rsidP="005229B7">
      <w:pPr>
        <w:spacing w:before="160" w:after="0"/>
        <w:rPr>
          <w:rFonts w:cstheme="minorHAnsi"/>
        </w:rPr>
      </w:pPr>
      <w:r w:rsidRPr="00A53E44">
        <w:rPr>
          <w:rFonts w:cstheme="minorHAnsi"/>
        </w:rPr>
        <w:t xml:space="preserve">Overall, </w:t>
      </w:r>
      <w:r w:rsidR="00B27AAA" w:rsidRPr="00A53E44">
        <w:rPr>
          <w:rFonts w:cstheme="minorHAnsi"/>
        </w:rPr>
        <w:t>9</w:t>
      </w:r>
      <w:r w:rsidR="00F9405F">
        <w:rPr>
          <w:rFonts w:eastAsia="DengXian" w:cstheme="minorHAnsi" w:hint="eastAsia"/>
          <w:lang w:eastAsia="zh-CN"/>
        </w:rPr>
        <w:t>8.4</w:t>
      </w:r>
      <w:r w:rsidR="00B27AAA" w:rsidRPr="00A53E44">
        <w:rPr>
          <w:rFonts w:cstheme="minorHAnsi"/>
        </w:rPr>
        <w:t xml:space="preserve">% </w:t>
      </w:r>
      <w:r w:rsidR="2BA22183" w:rsidRPr="00A53E44">
        <w:rPr>
          <w:rFonts w:cstheme="minorHAnsi"/>
        </w:rPr>
        <w:t>of</w:t>
      </w:r>
      <w:r w:rsidR="00F277F6" w:rsidRPr="00A53E44">
        <w:rPr>
          <w:rFonts w:cstheme="minorHAnsi"/>
        </w:rPr>
        <w:t xml:space="preserve"> the</w:t>
      </w:r>
      <w:r w:rsidR="2BA22183" w:rsidRPr="00A53E44">
        <w:rPr>
          <w:rFonts w:cstheme="minorHAnsi"/>
        </w:rPr>
        <w:t xml:space="preserve"> respondents</w:t>
      </w:r>
      <w:r w:rsidR="00B27AAA" w:rsidRPr="00A53E44">
        <w:rPr>
          <w:rFonts w:cstheme="minorHAnsi"/>
        </w:rPr>
        <w:t xml:space="preserve"> agreed that they </w:t>
      </w:r>
      <w:r w:rsidR="00364452">
        <w:rPr>
          <w:rFonts w:cstheme="minorHAnsi"/>
        </w:rPr>
        <w:t xml:space="preserve">feel like they belong in </w:t>
      </w:r>
      <w:r w:rsidR="001A4E06">
        <w:rPr>
          <w:rFonts w:cstheme="minorHAnsi"/>
        </w:rPr>
        <w:t>UA.</w:t>
      </w:r>
    </w:p>
    <w:p w14:paraId="47FD026D" w14:textId="45C67D90" w:rsidR="00887D18" w:rsidRPr="00234141" w:rsidRDefault="00887D18" w:rsidP="008D698C">
      <w:pPr>
        <w:spacing w:after="0"/>
        <w:jc w:val="center"/>
        <w:rPr>
          <w:rFonts w:cstheme="minorHAnsi"/>
        </w:rPr>
      </w:pPr>
      <w:r>
        <w:rPr>
          <w:noProof/>
        </w:rPr>
        <w:drawing>
          <wp:inline distT="0" distB="0" distL="0" distR="0" wp14:anchorId="0DBAE71C" wp14:editId="305DB77B">
            <wp:extent cx="6400800" cy="1319940"/>
            <wp:effectExtent l="0" t="0" r="0" b="0"/>
            <wp:docPr id="11037823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82319" name="Picture 1" descr="A screenshot of a computer&#10;&#10;Description automatically generated"/>
                    <pic:cNvPicPr/>
                  </pic:nvPicPr>
                  <pic:blipFill rotWithShape="1">
                    <a:blip r:embed="rId19"/>
                    <a:srcRect b="84091"/>
                    <a:stretch/>
                  </pic:blipFill>
                  <pic:spPr bwMode="auto">
                    <a:xfrm>
                      <a:off x="0" y="0"/>
                      <a:ext cx="6400800" cy="1319940"/>
                    </a:xfrm>
                    <a:prstGeom prst="rect">
                      <a:avLst/>
                    </a:prstGeom>
                    <a:ln>
                      <a:noFill/>
                    </a:ln>
                    <a:extLst>
                      <a:ext uri="{53640926-AAD7-44D8-BBD7-CCE9431645EC}">
                        <a14:shadowObscured xmlns:a14="http://schemas.microsoft.com/office/drawing/2010/main"/>
                      </a:ext>
                    </a:extLst>
                  </pic:spPr>
                </pic:pic>
              </a:graphicData>
            </a:graphic>
          </wp:inline>
        </w:drawing>
      </w:r>
    </w:p>
    <w:p w14:paraId="11637625" w14:textId="63AED446" w:rsidR="00480673" w:rsidRDefault="00887D18" w:rsidP="00A65C26">
      <w:pPr>
        <w:pStyle w:val="Caption"/>
        <w:jc w:val="center"/>
      </w:pPr>
      <w:bookmarkStart w:id="17" w:name="_Toc168491957"/>
      <w:r>
        <w:t xml:space="preserve">Figure </w:t>
      </w:r>
      <w:r>
        <w:fldChar w:fldCharType="begin"/>
      </w:r>
      <w:r>
        <w:instrText xml:space="preserve"> SEQ Figure \* ARABIC </w:instrText>
      </w:r>
      <w:r>
        <w:fldChar w:fldCharType="separate"/>
      </w:r>
      <w:r w:rsidR="0084169E">
        <w:rPr>
          <w:noProof/>
        </w:rPr>
        <w:t>8</w:t>
      </w:r>
      <w:r>
        <w:fldChar w:fldCharType="end"/>
      </w:r>
      <w:r>
        <w:t xml:space="preserve"> </w:t>
      </w:r>
      <w:r w:rsidRPr="00825E40">
        <w:t>Sense of Belonging Overall Summary</w:t>
      </w:r>
      <w:bookmarkEnd w:id="17"/>
    </w:p>
    <w:p w14:paraId="1A14D7B1" w14:textId="584D5EC1" w:rsidR="006C2B76" w:rsidRDefault="00361091" w:rsidP="00A65C26">
      <w:pPr>
        <w:rPr>
          <w:rFonts w:cstheme="minorHAnsi"/>
        </w:rPr>
      </w:pPr>
      <w:r w:rsidRPr="00552821">
        <w:t xml:space="preserve">When </w:t>
      </w:r>
      <w:r w:rsidR="00EA483D">
        <w:t xml:space="preserve">responses </w:t>
      </w:r>
      <w:r w:rsidR="00F1406F">
        <w:t>were</w:t>
      </w:r>
      <w:r w:rsidR="007E0C8E">
        <w:t xml:space="preserve"> </w:t>
      </w:r>
      <w:r w:rsidRPr="00552821">
        <w:t xml:space="preserve">analyzed </w:t>
      </w:r>
      <w:r w:rsidR="002518E3">
        <w:t>with</w:t>
      </w:r>
      <w:r w:rsidR="00F1406F">
        <w:t>in</w:t>
      </w:r>
      <w:r w:rsidR="002518E3">
        <w:t xml:space="preserve"> the context of</w:t>
      </w:r>
      <w:r w:rsidRPr="00552821">
        <w:t xml:space="preserve"> the demographic questions, the following </w:t>
      </w:r>
      <w:r w:rsidR="007E0C8E">
        <w:t xml:space="preserve">variations from the mean </w:t>
      </w:r>
      <w:r w:rsidR="002518E3">
        <w:t xml:space="preserve">score </w:t>
      </w:r>
      <w:r w:rsidR="007E0C8E">
        <w:t>were observed</w:t>
      </w:r>
      <w:r w:rsidR="006C2B76">
        <w:rPr>
          <w:rFonts w:cstheme="minorHAnsi"/>
        </w:rPr>
        <w:t>:</w:t>
      </w:r>
    </w:p>
    <w:p w14:paraId="37318468" w14:textId="57A1CF83" w:rsidR="00F857F9" w:rsidRPr="00F857F9" w:rsidRDefault="00F857F9" w:rsidP="00F857F9">
      <w:pPr>
        <w:pStyle w:val="ListParagraph"/>
        <w:numPr>
          <w:ilvl w:val="0"/>
          <w:numId w:val="9"/>
        </w:numPr>
        <w:rPr>
          <w:rFonts w:cstheme="minorHAnsi"/>
        </w:rPr>
      </w:pPr>
      <w:r w:rsidRPr="00F857F9">
        <w:rPr>
          <w:rFonts w:cstheme="minorHAnsi"/>
        </w:rPr>
        <w:t xml:space="preserve">Respondents who preferred not to disclose </w:t>
      </w:r>
      <w:r w:rsidR="00F71162" w:rsidRPr="00F857F9">
        <w:rPr>
          <w:rFonts w:cstheme="minorHAnsi"/>
        </w:rPr>
        <w:t>(</w:t>
      </w:r>
      <w:proofErr w:type="spellStart"/>
      <w:r w:rsidR="00F71162" w:rsidRPr="00F857F9">
        <w:rPr>
          <w:rFonts w:cstheme="minorHAnsi"/>
        </w:rPr>
        <w:t>pns</w:t>
      </w:r>
      <w:proofErr w:type="spellEnd"/>
      <w:r w:rsidR="00F71162" w:rsidRPr="00F857F9">
        <w:rPr>
          <w:rFonts w:cstheme="minorHAnsi"/>
        </w:rPr>
        <w:t xml:space="preserve">) </w:t>
      </w:r>
      <w:r w:rsidRPr="00F857F9">
        <w:rPr>
          <w:rFonts w:cstheme="minorHAnsi"/>
        </w:rPr>
        <w:t xml:space="preserve">their gender and those uncertain of their gender identity expressed higher levels of disagreement (overall mean: 1.8; </w:t>
      </w:r>
      <w:proofErr w:type="spellStart"/>
      <w:r w:rsidRPr="00F857F9">
        <w:rPr>
          <w:rFonts w:cstheme="minorHAnsi"/>
        </w:rPr>
        <w:t>pns</w:t>
      </w:r>
      <w:proofErr w:type="spellEnd"/>
      <w:r w:rsidRPr="00F857F9">
        <w:rPr>
          <w:rFonts w:cstheme="minorHAnsi"/>
        </w:rPr>
        <w:t xml:space="preserve"> mean: 2.8) </w:t>
      </w:r>
      <w:r w:rsidR="00F71162">
        <w:rPr>
          <w:rFonts w:cstheme="minorHAnsi"/>
        </w:rPr>
        <w:t xml:space="preserve">in their sense of belonging in UA </w:t>
      </w:r>
      <w:r w:rsidRPr="00F857F9">
        <w:rPr>
          <w:rFonts w:cstheme="minorHAnsi"/>
        </w:rPr>
        <w:t xml:space="preserve">compared to respondents </w:t>
      </w:r>
      <w:r w:rsidR="00F71162">
        <w:rPr>
          <w:rFonts w:cstheme="minorHAnsi"/>
        </w:rPr>
        <w:t xml:space="preserve">who identified </w:t>
      </w:r>
      <w:r w:rsidRPr="00F857F9">
        <w:rPr>
          <w:rFonts w:cstheme="minorHAnsi"/>
        </w:rPr>
        <w:t>with other gender identities.</w:t>
      </w:r>
    </w:p>
    <w:p w14:paraId="47869B7B" w14:textId="62D0E84E" w:rsidR="008B2F44" w:rsidRDefault="008B2F44" w:rsidP="008B2F44">
      <w:pPr>
        <w:pStyle w:val="ListParagraph"/>
        <w:keepNext/>
        <w:numPr>
          <w:ilvl w:val="0"/>
          <w:numId w:val="9"/>
        </w:numPr>
        <w:spacing w:after="0"/>
      </w:pPr>
      <w:r>
        <w:t xml:space="preserve">Respondents who preferred not to disclose their race/ethnicity expressed weaker agreement (overall mean: 1.8; </w:t>
      </w:r>
      <w:proofErr w:type="spellStart"/>
      <w:r>
        <w:t>pns</w:t>
      </w:r>
      <w:proofErr w:type="spellEnd"/>
      <w:r>
        <w:t xml:space="preserve"> mean: 2.3) compared to other respondents. </w:t>
      </w:r>
    </w:p>
    <w:p w14:paraId="12CA8F74" w14:textId="77777777" w:rsidR="00C17B32" w:rsidRDefault="00C17B32" w:rsidP="00C17B32">
      <w:pPr>
        <w:pStyle w:val="ListParagraph"/>
        <w:keepNext/>
        <w:numPr>
          <w:ilvl w:val="0"/>
          <w:numId w:val="9"/>
        </w:numPr>
        <w:spacing w:after="0"/>
      </w:pPr>
      <w:r>
        <w:t xml:space="preserve">Similarly, those who preferred not to disclose their sexual orientation (overall mean: 1.8; </w:t>
      </w:r>
      <w:proofErr w:type="spellStart"/>
      <w:r>
        <w:t>pns</w:t>
      </w:r>
      <w:proofErr w:type="spellEnd"/>
      <w:r>
        <w:t xml:space="preserve"> mean: 2.5) reported feeling less of a sense of belonging at UA than other respondents.</w:t>
      </w:r>
    </w:p>
    <w:p w14:paraId="0F86F819" w14:textId="77777777" w:rsidR="00D04F48" w:rsidRPr="00D04F48" w:rsidRDefault="00D04F48" w:rsidP="00D04F48">
      <w:pPr>
        <w:pStyle w:val="ListParagraph"/>
        <w:numPr>
          <w:ilvl w:val="0"/>
          <w:numId w:val="9"/>
        </w:numPr>
        <w:rPr>
          <w:rFonts w:cstheme="minorHAnsi"/>
        </w:rPr>
      </w:pPr>
      <w:r w:rsidRPr="00D04F48">
        <w:rPr>
          <w:rFonts w:cstheme="minorHAnsi"/>
        </w:rPr>
        <w:t xml:space="preserve">Respondents who preferred not to disclose their disability status expressed a stronger sense of disagreement about feeling like they belong at UA (overall mean: 1.8; </w:t>
      </w:r>
      <w:proofErr w:type="spellStart"/>
      <w:r w:rsidRPr="00D04F48">
        <w:rPr>
          <w:rFonts w:cstheme="minorHAnsi"/>
        </w:rPr>
        <w:t>pns</w:t>
      </w:r>
      <w:proofErr w:type="spellEnd"/>
      <w:r w:rsidRPr="00D04F48">
        <w:rPr>
          <w:rFonts w:cstheme="minorHAnsi"/>
        </w:rPr>
        <w:t xml:space="preserve"> mean: 2.5) compared to other respondents.</w:t>
      </w:r>
    </w:p>
    <w:p w14:paraId="61157BE3" w14:textId="3F571C7F" w:rsidR="004F7371" w:rsidRDefault="004F7371" w:rsidP="004F7371">
      <w:pPr>
        <w:pStyle w:val="ListParagraph"/>
        <w:numPr>
          <w:ilvl w:val="0"/>
          <w:numId w:val="9"/>
        </w:numPr>
      </w:pPr>
      <w:r>
        <w:t xml:space="preserve">Similarly, respondents who were unsure </w:t>
      </w:r>
      <w:r w:rsidR="00720BB1">
        <w:t xml:space="preserve">or preferred not to disclose </w:t>
      </w:r>
      <w:r>
        <w:t xml:space="preserve">their education background also expressed more disagreement (overall mean: 1.8; </w:t>
      </w:r>
      <w:proofErr w:type="spellStart"/>
      <w:r>
        <w:t>pns</w:t>
      </w:r>
      <w:proofErr w:type="spellEnd"/>
      <w:r>
        <w:t xml:space="preserve"> mean: 2.3). In contrast, respondents with a professional or doctoral degree reported the highest agreement on belonging at UA (overall mean: 1.8; professional/doctoral mean: 1.4).</w:t>
      </w:r>
    </w:p>
    <w:p w14:paraId="4C0E1800" w14:textId="7FBB9889" w:rsidR="00EA466F" w:rsidRDefault="00767683" w:rsidP="00823726">
      <w:pPr>
        <w:pStyle w:val="ListParagraph"/>
        <w:keepNext/>
        <w:numPr>
          <w:ilvl w:val="0"/>
          <w:numId w:val="9"/>
        </w:numPr>
        <w:spacing w:after="0"/>
      </w:pPr>
      <w:r>
        <w:t xml:space="preserve">Respondents who identified as slightly liberal </w:t>
      </w:r>
      <w:r w:rsidR="00C502CE">
        <w:t>expressed stronger</w:t>
      </w:r>
      <w:r>
        <w:t xml:space="preserve"> agreement (overall mean: 1.8; slightly liberal mean: 1.6)</w:t>
      </w:r>
      <w:r w:rsidR="00C502CE">
        <w:t xml:space="preserve"> than other respondents.</w:t>
      </w:r>
      <w:r w:rsidR="00EA466F">
        <w:br w:type="page"/>
      </w:r>
    </w:p>
    <w:p w14:paraId="63A56AF8" w14:textId="264DA38E" w:rsidR="009A196F" w:rsidRPr="00A53E44" w:rsidRDefault="009A196F" w:rsidP="00311921">
      <w:pPr>
        <w:pStyle w:val="Heading2"/>
        <w:spacing w:before="0" w:after="160"/>
        <w:rPr>
          <w:rFonts w:asciiTheme="minorHAnsi" w:hAnsiTheme="minorHAnsi" w:cstheme="minorHAnsi"/>
          <w:sz w:val="22"/>
          <w:szCs w:val="22"/>
        </w:rPr>
      </w:pPr>
      <w:bookmarkStart w:id="18" w:name="_Toc170311027"/>
      <w:r>
        <w:rPr>
          <w:rFonts w:asciiTheme="minorHAnsi" w:hAnsiTheme="minorHAnsi" w:cstheme="minorHAnsi"/>
          <w:sz w:val="22"/>
          <w:szCs w:val="22"/>
        </w:rPr>
        <w:lastRenderedPageBreak/>
        <w:t xml:space="preserve">Authentic </w:t>
      </w:r>
      <w:r w:rsidR="009D0AC8">
        <w:rPr>
          <w:rFonts w:asciiTheme="minorHAnsi" w:hAnsiTheme="minorHAnsi" w:cstheme="minorHAnsi"/>
          <w:sz w:val="22"/>
          <w:szCs w:val="22"/>
        </w:rPr>
        <w:t>Participation</w:t>
      </w:r>
      <w:bookmarkEnd w:id="18"/>
    </w:p>
    <w:p w14:paraId="5C05A015" w14:textId="35CDEB02" w:rsidR="009A196F" w:rsidRPr="00311921" w:rsidRDefault="00947FE5" w:rsidP="009A196F">
      <w:r>
        <w:t xml:space="preserve">The “Authentic Participation” section of the survey included the question shown in </w:t>
      </w:r>
      <w:r w:rsidR="007225C7">
        <w:t>Table 3</w:t>
      </w:r>
      <w:r>
        <w:t xml:space="preserve">. The score scale is referenced in </w:t>
      </w:r>
      <w:r w:rsidR="007225C7">
        <w:t>Table 1</w:t>
      </w:r>
      <w:r>
        <w:t xml:space="preserve"> </w:t>
      </w:r>
      <w:r w:rsidR="00446270">
        <w:t>found at the beginning of this</w:t>
      </w:r>
      <w:r>
        <w:t xml:space="preserve"> summary.</w:t>
      </w:r>
    </w:p>
    <w:p w14:paraId="273CD062" w14:textId="3E1AA1F8" w:rsidR="007225C7" w:rsidRDefault="007225C7" w:rsidP="007225C7">
      <w:pPr>
        <w:pStyle w:val="Caption"/>
        <w:keepNext/>
        <w:spacing w:after="0"/>
        <w:jc w:val="center"/>
      </w:pPr>
      <w:bookmarkStart w:id="19" w:name="_Toc168491688"/>
      <w:r>
        <w:t xml:space="preserve">Table </w:t>
      </w:r>
      <w:r>
        <w:fldChar w:fldCharType="begin"/>
      </w:r>
      <w:r>
        <w:instrText xml:space="preserve"> SEQ Table \* ARABIC </w:instrText>
      </w:r>
      <w:r>
        <w:fldChar w:fldCharType="separate"/>
      </w:r>
      <w:r w:rsidR="00E854C1">
        <w:rPr>
          <w:noProof/>
        </w:rPr>
        <w:t>3</w:t>
      </w:r>
      <w:r>
        <w:fldChar w:fldCharType="end"/>
      </w:r>
      <w:r>
        <w:t xml:space="preserve"> </w:t>
      </w:r>
      <w:r w:rsidRPr="000F59EE">
        <w:t>Authentic Participation Questions and Overall Mean Score</w:t>
      </w:r>
      <w:bookmarkEnd w:id="19"/>
    </w:p>
    <w:tbl>
      <w:tblPr>
        <w:tblStyle w:val="TableGrid"/>
        <w:tblW w:w="5000" w:type="pct"/>
        <w:tblLook w:val="04A0" w:firstRow="1" w:lastRow="0" w:firstColumn="1" w:lastColumn="0" w:noHBand="0" w:noVBand="1"/>
      </w:tblPr>
      <w:tblGrid>
        <w:gridCol w:w="6768"/>
        <w:gridCol w:w="2477"/>
        <w:gridCol w:w="1545"/>
      </w:tblGrid>
      <w:tr w:rsidR="009A196F" w:rsidRPr="00A53E44" w14:paraId="205F6B9A" w14:textId="77777777" w:rsidTr="0045791B">
        <w:tc>
          <w:tcPr>
            <w:tcW w:w="3136" w:type="pct"/>
          </w:tcPr>
          <w:p w14:paraId="5EDB265C" w14:textId="77777777" w:rsidR="009A196F" w:rsidRPr="00A53E44" w:rsidRDefault="009A196F" w:rsidP="0045791B">
            <w:pPr>
              <w:jc w:val="center"/>
              <w:rPr>
                <w:rFonts w:cstheme="minorHAnsi"/>
                <w:b/>
                <w:bCs/>
              </w:rPr>
            </w:pPr>
            <w:r w:rsidRPr="00A53E44">
              <w:rPr>
                <w:rFonts w:cstheme="minorHAnsi"/>
                <w:b/>
                <w:bCs/>
              </w:rPr>
              <w:t>Question</w:t>
            </w:r>
          </w:p>
        </w:tc>
        <w:tc>
          <w:tcPr>
            <w:tcW w:w="1148" w:type="pct"/>
          </w:tcPr>
          <w:p w14:paraId="185B845F" w14:textId="77777777" w:rsidR="009A196F" w:rsidRPr="00A53E44" w:rsidRDefault="009A196F" w:rsidP="0045791B">
            <w:pPr>
              <w:jc w:val="center"/>
              <w:rPr>
                <w:rFonts w:cstheme="minorHAnsi"/>
                <w:b/>
                <w:bCs/>
              </w:rPr>
            </w:pPr>
            <w:r w:rsidRPr="00A53E44">
              <w:rPr>
                <w:rFonts w:cstheme="minorHAnsi"/>
                <w:b/>
                <w:bCs/>
              </w:rPr>
              <w:t>Short Name</w:t>
            </w:r>
          </w:p>
        </w:tc>
        <w:tc>
          <w:tcPr>
            <w:tcW w:w="716" w:type="pct"/>
          </w:tcPr>
          <w:p w14:paraId="09F1E80A" w14:textId="77777777" w:rsidR="009A196F" w:rsidRPr="00A53E44" w:rsidRDefault="009A196F" w:rsidP="0045791B">
            <w:pPr>
              <w:jc w:val="center"/>
              <w:rPr>
                <w:rFonts w:cstheme="minorHAnsi"/>
                <w:b/>
                <w:bCs/>
              </w:rPr>
            </w:pPr>
            <w:r w:rsidRPr="00A53E44">
              <w:rPr>
                <w:rFonts w:cstheme="minorHAnsi"/>
                <w:b/>
                <w:bCs/>
              </w:rPr>
              <w:t>Mean Score</w:t>
            </w:r>
          </w:p>
        </w:tc>
      </w:tr>
      <w:tr w:rsidR="009A196F" w:rsidRPr="00A53E44" w14:paraId="2E41EF40" w14:textId="77777777" w:rsidTr="0045791B">
        <w:tc>
          <w:tcPr>
            <w:tcW w:w="3136" w:type="pct"/>
          </w:tcPr>
          <w:p w14:paraId="07AFAD9E" w14:textId="77E1B919" w:rsidR="009A196F" w:rsidRPr="009A196F" w:rsidRDefault="009A196F" w:rsidP="009A196F">
            <w:r w:rsidRPr="009A196F">
              <w:t>I feel like I can be my authentic self in University Advancement.</w:t>
            </w:r>
          </w:p>
        </w:tc>
        <w:tc>
          <w:tcPr>
            <w:tcW w:w="1148" w:type="pct"/>
          </w:tcPr>
          <w:p w14:paraId="79A4427D" w14:textId="45D086FA" w:rsidR="009A196F" w:rsidRPr="00A53E44" w:rsidRDefault="0050176B" w:rsidP="00410633">
            <w:pPr>
              <w:jc w:val="center"/>
              <w:rPr>
                <w:rFonts w:cstheme="minorHAnsi"/>
              </w:rPr>
            </w:pPr>
            <w:r>
              <w:rPr>
                <w:rFonts w:cstheme="minorHAnsi"/>
              </w:rPr>
              <w:t>a</w:t>
            </w:r>
            <w:r w:rsidR="009A196F">
              <w:rPr>
                <w:rFonts w:cstheme="minorHAnsi"/>
              </w:rPr>
              <w:t>uthentic</w:t>
            </w:r>
            <w:r w:rsidR="00B17CA0">
              <w:rPr>
                <w:rFonts w:cstheme="minorHAnsi"/>
              </w:rPr>
              <w:t xml:space="preserve"> participation</w:t>
            </w:r>
          </w:p>
        </w:tc>
        <w:tc>
          <w:tcPr>
            <w:tcW w:w="716" w:type="pct"/>
          </w:tcPr>
          <w:p w14:paraId="2D97A92D" w14:textId="6E030A47" w:rsidR="009A196F" w:rsidRPr="00A53E44" w:rsidRDefault="009A196F" w:rsidP="00410633">
            <w:pPr>
              <w:keepNext/>
              <w:jc w:val="center"/>
              <w:rPr>
                <w:rFonts w:cstheme="minorHAnsi"/>
              </w:rPr>
            </w:pPr>
            <w:r>
              <w:rPr>
                <w:rFonts w:cstheme="minorHAnsi"/>
              </w:rPr>
              <w:t>2.</w:t>
            </w:r>
            <w:r w:rsidR="00FB0DEC">
              <w:rPr>
                <w:rFonts w:cstheme="minorHAnsi"/>
              </w:rPr>
              <w:t>1</w:t>
            </w:r>
          </w:p>
        </w:tc>
      </w:tr>
    </w:tbl>
    <w:p w14:paraId="4EB7AD16" w14:textId="77777777" w:rsidR="00467930" w:rsidRDefault="00467930" w:rsidP="00467930">
      <w:pPr>
        <w:spacing w:after="0"/>
      </w:pPr>
    </w:p>
    <w:p w14:paraId="6FCED3A8" w14:textId="4150AADD" w:rsidR="009D0AC8" w:rsidRDefault="00947FE5" w:rsidP="00467930">
      <w:pPr>
        <w:spacing w:after="0"/>
      </w:pPr>
      <w:r>
        <w:t>Overall, 93.1% of respondents agreed that they feel they can be their authentic selves at University Advancement.</w:t>
      </w:r>
    </w:p>
    <w:p w14:paraId="52835706" w14:textId="77777777" w:rsidR="00467930" w:rsidRDefault="00467930" w:rsidP="00467930">
      <w:pPr>
        <w:spacing w:after="0"/>
      </w:pPr>
    </w:p>
    <w:p w14:paraId="7A14E1B8" w14:textId="77777777" w:rsidR="00312F71" w:rsidRDefault="00312F71" w:rsidP="00312F71">
      <w:pPr>
        <w:keepNext/>
        <w:spacing w:after="0"/>
        <w:jc w:val="center"/>
      </w:pPr>
      <w:r>
        <w:rPr>
          <w:noProof/>
        </w:rPr>
        <w:drawing>
          <wp:inline distT="0" distB="0" distL="0" distR="0" wp14:anchorId="3D8701E5" wp14:editId="117A8049">
            <wp:extent cx="6400800" cy="1409422"/>
            <wp:effectExtent l="0" t="0" r="0" b="635"/>
            <wp:docPr id="1868496063"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96063" name="Picture 1" descr="A graph with numbers and a bar&#10;&#10;Description automatically generated"/>
                    <pic:cNvPicPr/>
                  </pic:nvPicPr>
                  <pic:blipFill>
                    <a:blip r:embed="rId20"/>
                    <a:stretch>
                      <a:fillRect/>
                    </a:stretch>
                  </pic:blipFill>
                  <pic:spPr>
                    <a:xfrm>
                      <a:off x="0" y="0"/>
                      <a:ext cx="6400800" cy="1409422"/>
                    </a:xfrm>
                    <a:prstGeom prst="rect">
                      <a:avLst/>
                    </a:prstGeom>
                  </pic:spPr>
                </pic:pic>
              </a:graphicData>
            </a:graphic>
          </wp:inline>
        </w:drawing>
      </w:r>
    </w:p>
    <w:p w14:paraId="41F0993B" w14:textId="038A5041" w:rsidR="00312F71" w:rsidRDefault="00312F71" w:rsidP="00312F71">
      <w:pPr>
        <w:pStyle w:val="Caption"/>
        <w:jc w:val="center"/>
      </w:pPr>
      <w:bookmarkStart w:id="20" w:name="_Toc168491965"/>
      <w:r>
        <w:t xml:space="preserve">Figure </w:t>
      </w:r>
      <w:r w:rsidR="00545945">
        <w:t>9</w:t>
      </w:r>
      <w:r>
        <w:t xml:space="preserve"> </w:t>
      </w:r>
      <w:r w:rsidRPr="00F944B5">
        <w:t>Authentic Participation Overall Summary</w:t>
      </w:r>
      <w:bookmarkEnd w:id="20"/>
    </w:p>
    <w:p w14:paraId="257106C8" w14:textId="77777777" w:rsidR="00467930" w:rsidRDefault="00467930" w:rsidP="00467930">
      <w:pPr>
        <w:spacing w:after="0"/>
      </w:pPr>
    </w:p>
    <w:p w14:paraId="3C5B6156" w14:textId="5C583673" w:rsidR="00863A5D" w:rsidRDefault="00170762" w:rsidP="00863A5D">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863A5D">
        <w:t>:</w:t>
      </w:r>
    </w:p>
    <w:p w14:paraId="70652253" w14:textId="77777777" w:rsidR="006E1711" w:rsidRPr="00947FE5" w:rsidRDefault="006E1711" w:rsidP="006E1711">
      <w:pPr>
        <w:pStyle w:val="ListParagraph"/>
        <w:numPr>
          <w:ilvl w:val="0"/>
          <w:numId w:val="12"/>
        </w:numPr>
      </w:pPr>
      <w:r w:rsidRPr="00947FE5">
        <w:t>Respondents who preferred not to disclose their gender identity (</w:t>
      </w:r>
      <w:proofErr w:type="spellStart"/>
      <w:r w:rsidRPr="00947FE5">
        <w:t>pns</w:t>
      </w:r>
      <w:proofErr w:type="spellEnd"/>
      <w:r w:rsidRPr="00947FE5">
        <w:t xml:space="preserve">) expressed more disagreement (overall mean: 2.1; </w:t>
      </w:r>
      <w:proofErr w:type="spellStart"/>
      <w:r w:rsidRPr="00947FE5">
        <w:t>pns</w:t>
      </w:r>
      <w:proofErr w:type="spellEnd"/>
      <w:r w:rsidRPr="00947FE5">
        <w:t xml:space="preserve"> mean: 2.8) compared to respondents who identified as men or women.</w:t>
      </w:r>
    </w:p>
    <w:p w14:paraId="0AB20109" w14:textId="77777777" w:rsidR="002F23E1" w:rsidRDefault="002F23E1" w:rsidP="002F23E1">
      <w:pPr>
        <w:pStyle w:val="ListParagraph"/>
        <w:numPr>
          <w:ilvl w:val="0"/>
          <w:numId w:val="12"/>
        </w:numPr>
      </w:pPr>
      <w:r>
        <w:t xml:space="preserve">Similarly, those who preferred not to disclose their race/ethnicity expressed more disagreement (overall mean: 2.1; </w:t>
      </w:r>
      <w:proofErr w:type="spellStart"/>
      <w:r>
        <w:t>pns</w:t>
      </w:r>
      <w:proofErr w:type="spellEnd"/>
      <w:r>
        <w:t xml:space="preserve"> mean: 2.7).</w:t>
      </w:r>
    </w:p>
    <w:p w14:paraId="70EAB140" w14:textId="77777777" w:rsidR="006F142A" w:rsidRPr="00947FE5" w:rsidRDefault="006F142A" w:rsidP="006F142A">
      <w:pPr>
        <w:pStyle w:val="ListParagraph"/>
        <w:numPr>
          <w:ilvl w:val="0"/>
          <w:numId w:val="12"/>
        </w:numPr>
      </w:pPr>
      <w:r>
        <w:t xml:space="preserve">Regarding sexual orientation, respondents who preferred not to disclose theirs expressed more disagreement (overall mean: 2.1; </w:t>
      </w:r>
      <w:proofErr w:type="spellStart"/>
      <w:r>
        <w:t>pns</w:t>
      </w:r>
      <w:proofErr w:type="spellEnd"/>
      <w:r>
        <w:t xml:space="preserve"> mean: 2.7) compared to other respondents.</w:t>
      </w:r>
    </w:p>
    <w:p w14:paraId="5517F617" w14:textId="77777777" w:rsidR="00AA0E44" w:rsidRDefault="00AA0E44" w:rsidP="00AA0E44">
      <w:pPr>
        <w:pStyle w:val="ListParagraph"/>
        <w:numPr>
          <w:ilvl w:val="0"/>
          <w:numId w:val="12"/>
        </w:numPr>
      </w:pPr>
      <w:r>
        <w:t xml:space="preserve">Respondents who preferred not to disclose their disability status also expressed more disagreement (overall mean: 2.1; </w:t>
      </w:r>
      <w:proofErr w:type="spellStart"/>
      <w:r>
        <w:t>pns</w:t>
      </w:r>
      <w:proofErr w:type="spellEnd"/>
      <w:r>
        <w:t xml:space="preserve"> mean: 2.8).</w:t>
      </w:r>
    </w:p>
    <w:p w14:paraId="5EA2B8A3" w14:textId="77777777" w:rsidR="002A6507" w:rsidRDefault="002A6507" w:rsidP="002A6507">
      <w:pPr>
        <w:pStyle w:val="ListParagraph"/>
        <w:keepNext/>
        <w:numPr>
          <w:ilvl w:val="0"/>
          <w:numId w:val="12"/>
        </w:numPr>
        <w:spacing w:after="0"/>
      </w:pPr>
      <w:r w:rsidRPr="00947FE5">
        <w:t xml:space="preserve">Those who preferred not to disclose or were unsure of their education background expressed more disagreement (overall mean: 2.1; </w:t>
      </w:r>
      <w:proofErr w:type="spellStart"/>
      <w:r w:rsidRPr="00947FE5">
        <w:t>pns</w:t>
      </w:r>
      <w:proofErr w:type="spellEnd"/>
      <w:r w:rsidRPr="00947FE5">
        <w:t xml:space="preserve"> mean: 2.8). In contrast, respondents with professional or doctoral degrees reported the highest agreement (overall mean: 2.1; professional/doctoral mean: 1.8).</w:t>
      </w:r>
    </w:p>
    <w:p w14:paraId="28CF4512" w14:textId="77777777" w:rsidR="00975457" w:rsidRPr="00975457" w:rsidRDefault="00975457" w:rsidP="00975457">
      <w:pPr>
        <w:pStyle w:val="ListParagraph"/>
        <w:numPr>
          <w:ilvl w:val="0"/>
          <w:numId w:val="12"/>
        </w:numPr>
        <w:rPr>
          <w:rFonts w:cstheme="minorHAnsi"/>
        </w:rPr>
      </w:pPr>
      <w:r w:rsidRPr="00975457">
        <w:rPr>
          <w:rFonts w:cstheme="minorHAnsi"/>
        </w:rPr>
        <w:t xml:space="preserve">In terms of religious preference, respondents who preferred not to disclose theirs or identified as Roman Catholic expressed more disagreement (overall mean: 2.1; </w:t>
      </w:r>
      <w:proofErr w:type="spellStart"/>
      <w:r w:rsidRPr="00975457">
        <w:rPr>
          <w:rFonts w:cstheme="minorHAnsi"/>
        </w:rPr>
        <w:t>pns</w:t>
      </w:r>
      <w:proofErr w:type="spellEnd"/>
      <w:r w:rsidRPr="00975457">
        <w:rPr>
          <w:rFonts w:cstheme="minorHAnsi"/>
        </w:rPr>
        <w:t xml:space="preserve"> mean: 2.5; Roman Catholic mean: 2.4). Conversely, respondents identifying as Protestant or with another preference had the highest agreement (overall mean: 2.1; Protestant mean: 1.9; Another preference mean: 1.9).</w:t>
      </w:r>
    </w:p>
    <w:p w14:paraId="6903533A" w14:textId="77777777" w:rsidR="00361091" w:rsidRPr="00361091" w:rsidRDefault="00361091" w:rsidP="00361091">
      <w:pPr>
        <w:pStyle w:val="ListParagraph"/>
        <w:numPr>
          <w:ilvl w:val="0"/>
          <w:numId w:val="12"/>
        </w:numPr>
        <w:rPr>
          <w:rFonts w:cstheme="minorHAnsi"/>
        </w:rPr>
      </w:pPr>
      <w:r w:rsidRPr="00361091">
        <w:rPr>
          <w:rFonts w:cstheme="minorHAnsi"/>
        </w:rPr>
        <w:t xml:space="preserve">For political preference, those who preferred not to disclose or were slightly conservative expressed more disagreement (overall mean: 2.1; </w:t>
      </w:r>
      <w:proofErr w:type="spellStart"/>
      <w:r w:rsidRPr="00361091">
        <w:rPr>
          <w:rFonts w:cstheme="minorHAnsi"/>
        </w:rPr>
        <w:t>pns</w:t>
      </w:r>
      <w:proofErr w:type="spellEnd"/>
      <w:r w:rsidRPr="00361091">
        <w:rPr>
          <w:rFonts w:cstheme="minorHAnsi"/>
        </w:rPr>
        <w:t xml:space="preserve"> mean: 2.6; slightly conservative mean: 2.4). Respondents who were very conservative, conservative had the highest agreement (overall mean: 2.1; very conservative/conservative mean: 1.9).</w:t>
      </w:r>
    </w:p>
    <w:p w14:paraId="67AA14B9" w14:textId="77777777" w:rsidR="009503AF" w:rsidRDefault="009503AF" w:rsidP="009503AF">
      <w:pPr>
        <w:keepNext/>
        <w:spacing w:after="0"/>
        <w:rPr>
          <w:rFonts w:cstheme="minorHAnsi"/>
        </w:rPr>
      </w:pPr>
    </w:p>
    <w:p w14:paraId="07564916" w14:textId="12A40D15" w:rsidR="009503AF" w:rsidRDefault="009503AF">
      <w:pPr>
        <w:rPr>
          <w:rFonts w:cstheme="minorHAnsi"/>
        </w:rPr>
      </w:pPr>
      <w:r>
        <w:rPr>
          <w:rFonts w:cstheme="minorHAnsi"/>
        </w:rPr>
        <w:br w:type="page"/>
      </w:r>
    </w:p>
    <w:p w14:paraId="08CE50F0" w14:textId="64025828" w:rsidR="009D0AC8" w:rsidRPr="00A53E44" w:rsidRDefault="009D0AC8" w:rsidP="00534459">
      <w:pPr>
        <w:pStyle w:val="Heading2"/>
        <w:spacing w:before="0" w:after="160"/>
        <w:rPr>
          <w:rFonts w:asciiTheme="minorHAnsi" w:hAnsiTheme="minorHAnsi" w:cstheme="minorHAnsi"/>
          <w:sz w:val="22"/>
          <w:szCs w:val="22"/>
        </w:rPr>
      </w:pPr>
      <w:bookmarkStart w:id="21" w:name="_Toc170311028"/>
      <w:r>
        <w:rPr>
          <w:rFonts w:asciiTheme="minorHAnsi" w:hAnsiTheme="minorHAnsi" w:cstheme="minorHAnsi"/>
          <w:sz w:val="22"/>
          <w:szCs w:val="22"/>
        </w:rPr>
        <w:lastRenderedPageBreak/>
        <w:t>Quality of Work Relationships</w:t>
      </w:r>
      <w:bookmarkEnd w:id="21"/>
    </w:p>
    <w:p w14:paraId="456DCFCD" w14:textId="71AD195C" w:rsidR="00467930" w:rsidRPr="00A53E44" w:rsidRDefault="00E56C22" w:rsidP="00F6098F">
      <w:pPr>
        <w:rPr>
          <w:rFonts w:cstheme="minorHAnsi"/>
        </w:rPr>
      </w:pPr>
      <w:r w:rsidRPr="00E56C22">
        <w:rPr>
          <w:rFonts w:cstheme="minorHAnsi"/>
        </w:rPr>
        <w:t xml:space="preserve">The 'Quality of Work Relationships' section of the survey included the question shown in </w:t>
      </w:r>
      <w:r w:rsidR="007225C7">
        <w:rPr>
          <w:rFonts w:cstheme="minorHAnsi"/>
        </w:rPr>
        <w:t>Table 4</w:t>
      </w:r>
      <w:r w:rsidRPr="00E56C22">
        <w:rPr>
          <w:rFonts w:cstheme="minorHAnsi"/>
        </w:rPr>
        <w:t xml:space="preserve">. For ease of visualization, these questions have been assigned “short names,” which can be seen in </w:t>
      </w:r>
      <w:r w:rsidR="007225C7">
        <w:rPr>
          <w:rFonts w:cstheme="minorHAnsi"/>
        </w:rPr>
        <w:t>Table 4</w:t>
      </w:r>
      <w:r w:rsidRPr="00E56C22">
        <w:rPr>
          <w:rFonts w:cstheme="minorHAnsi"/>
        </w:rPr>
        <w:t xml:space="preserve">. The score scale is referenced in </w:t>
      </w:r>
      <w:r w:rsidR="007225C7">
        <w:rPr>
          <w:rFonts w:cstheme="minorHAnsi"/>
        </w:rPr>
        <w:t>Table 1</w:t>
      </w:r>
      <w:r w:rsidRPr="00E56C22">
        <w:rPr>
          <w:rFonts w:cstheme="minorHAnsi"/>
        </w:rPr>
        <w:t xml:space="preserve"> under summary.</w:t>
      </w:r>
    </w:p>
    <w:p w14:paraId="14A88CFB" w14:textId="1CABC9D8" w:rsidR="007225C7" w:rsidRDefault="007225C7" w:rsidP="007225C7">
      <w:pPr>
        <w:pStyle w:val="Caption"/>
        <w:keepNext/>
        <w:spacing w:after="0"/>
        <w:jc w:val="center"/>
      </w:pPr>
      <w:bookmarkStart w:id="22" w:name="_Toc168491689"/>
      <w:r>
        <w:t xml:space="preserve">Table </w:t>
      </w:r>
      <w:r>
        <w:fldChar w:fldCharType="begin"/>
      </w:r>
      <w:r>
        <w:instrText xml:space="preserve"> SEQ Table \* ARABIC </w:instrText>
      </w:r>
      <w:r>
        <w:fldChar w:fldCharType="separate"/>
      </w:r>
      <w:r w:rsidR="00E854C1">
        <w:rPr>
          <w:noProof/>
        </w:rPr>
        <w:t>4</w:t>
      </w:r>
      <w:r>
        <w:fldChar w:fldCharType="end"/>
      </w:r>
      <w:r>
        <w:t xml:space="preserve"> </w:t>
      </w:r>
      <w:r w:rsidRPr="005578AB">
        <w:t>Quality of Work Relationships Questions and Overall Mean Score</w:t>
      </w:r>
      <w:bookmarkEnd w:id="22"/>
    </w:p>
    <w:tbl>
      <w:tblPr>
        <w:tblStyle w:val="TableGrid"/>
        <w:tblW w:w="5000" w:type="pct"/>
        <w:tblLook w:val="04A0" w:firstRow="1" w:lastRow="0" w:firstColumn="1" w:lastColumn="0" w:noHBand="0" w:noVBand="1"/>
      </w:tblPr>
      <w:tblGrid>
        <w:gridCol w:w="7735"/>
        <w:gridCol w:w="1711"/>
        <w:gridCol w:w="1344"/>
      </w:tblGrid>
      <w:tr w:rsidR="009D0AC8" w:rsidRPr="00A53E44" w14:paraId="3F2F7ED9" w14:textId="77777777" w:rsidTr="0050176B">
        <w:tc>
          <w:tcPr>
            <w:tcW w:w="3584" w:type="pct"/>
          </w:tcPr>
          <w:p w14:paraId="1E1774B6" w14:textId="77777777" w:rsidR="009D0AC8" w:rsidRPr="00A53E44" w:rsidRDefault="009D0AC8" w:rsidP="0045791B">
            <w:pPr>
              <w:jc w:val="center"/>
              <w:rPr>
                <w:rFonts w:cstheme="minorHAnsi"/>
                <w:b/>
                <w:bCs/>
              </w:rPr>
            </w:pPr>
            <w:r w:rsidRPr="00A53E44">
              <w:rPr>
                <w:rFonts w:cstheme="minorHAnsi"/>
                <w:b/>
                <w:bCs/>
              </w:rPr>
              <w:t>Question</w:t>
            </w:r>
          </w:p>
        </w:tc>
        <w:tc>
          <w:tcPr>
            <w:tcW w:w="793" w:type="pct"/>
          </w:tcPr>
          <w:p w14:paraId="04E52A2F" w14:textId="77777777" w:rsidR="009D0AC8" w:rsidRPr="00A53E44" w:rsidRDefault="009D0AC8" w:rsidP="0045791B">
            <w:pPr>
              <w:jc w:val="center"/>
              <w:rPr>
                <w:rFonts w:cstheme="minorHAnsi"/>
                <w:b/>
                <w:bCs/>
              </w:rPr>
            </w:pPr>
            <w:r w:rsidRPr="00A53E44">
              <w:rPr>
                <w:rFonts w:cstheme="minorHAnsi"/>
                <w:b/>
                <w:bCs/>
              </w:rPr>
              <w:t>Short Name</w:t>
            </w:r>
          </w:p>
        </w:tc>
        <w:tc>
          <w:tcPr>
            <w:tcW w:w="623" w:type="pct"/>
          </w:tcPr>
          <w:p w14:paraId="66900C29" w14:textId="77777777" w:rsidR="009D0AC8" w:rsidRPr="00A53E44" w:rsidRDefault="009D0AC8" w:rsidP="0045791B">
            <w:pPr>
              <w:jc w:val="center"/>
              <w:rPr>
                <w:rFonts w:cstheme="minorHAnsi"/>
                <w:b/>
                <w:bCs/>
              </w:rPr>
            </w:pPr>
            <w:r w:rsidRPr="00A53E44">
              <w:rPr>
                <w:rFonts w:cstheme="minorHAnsi"/>
                <w:b/>
                <w:bCs/>
              </w:rPr>
              <w:t>Mean Score</w:t>
            </w:r>
          </w:p>
        </w:tc>
      </w:tr>
      <w:tr w:rsidR="009D0AC8" w:rsidRPr="00A53E44" w14:paraId="13D4860B" w14:textId="77777777" w:rsidTr="0050176B">
        <w:tc>
          <w:tcPr>
            <w:tcW w:w="3584" w:type="pct"/>
          </w:tcPr>
          <w:p w14:paraId="1C2231A3" w14:textId="471B841C" w:rsidR="009D0AC8" w:rsidRPr="007E68DF" w:rsidRDefault="007E68DF" w:rsidP="007E68DF">
            <w:r w:rsidRPr="007E68DF">
              <w:t>My relationships within University Advancement are as satisfying as I would want them to be.</w:t>
            </w:r>
          </w:p>
        </w:tc>
        <w:tc>
          <w:tcPr>
            <w:tcW w:w="793" w:type="pct"/>
          </w:tcPr>
          <w:p w14:paraId="66D6F5C8" w14:textId="7C30CEC3" w:rsidR="009D0AC8" w:rsidRPr="00A53E44" w:rsidRDefault="002705FA" w:rsidP="00410633">
            <w:pPr>
              <w:jc w:val="center"/>
              <w:rPr>
                <w:rFonts w:cstheme="minorHAnsi"/>
              </w:rPr>
            </w:pPr>
            <w:r>
              <w:rPr>
                <w:rFonts w:cstheme="minorHAnsi"/>
              </w:rPr>
              <w:t>quality of work relationships</w:t>
            </w:r>
          </w:p>
        </w:tc>
        <w:tc>
          <w:tcPr>
            <w:tcW w:w="623" w:type="pct"/>
          </w:tcPr>
          <w:p w14:paraId="5F9FE301" w14:textId="7931D6F3" w:rsidR="009D0AC8" w:rsidRPr="00A53E44" w:rsidRDefault="009D0AC8" w:rsidP="00410633">
            <w:pPr>
              <w:keepNext/>
              <w:jc w:val="center"/>
              <w:rPr>
                <w:rFonts w:cstheme="minorHAnsi"/>
              </w:rPr>
            </w:pPr>
            <w:r>
              <w:rPr>
                <w:rFonts w:cstheme="minorHAnsi"/>
              </w:rPr>
              <w:t>2.</w:t>
            </w:r>
            <w:r w:rsidR="002705FA">
              <w:rPr>
                <w:rFonts w:cstheme="minorHAnsi"/>
              </w:rPr>
              <w:t>1</w:t>
            </w:r>
          </w:p>
        </w:tc>
      </w:tr>
    </w:tbl>
    <w:p w14:paraId="6FB630F1" w14:textId="77777777" w:rsidR="00467930" w:rsidRDefault="00467930" w:rsidP="00467930">
      <w:pPr>
        <w:keepNext/>
        <w:spacing w:after="0"/>
        <w:rPr>
          <w:rFonts w:cstheme="minorHAnsi"/>
        </w:rPr>
      </w:pPr>
    </w:p>
    <w:p w14:paraId="07627602" w14:textId="25F2FD22" w:rsidR="00F6098F" w:rsidRDefault="00E56C22" w:rsidP="00467930">
      <w:pPr>
        <w:keepNext/>
        <w:spacing w:after="0"/>
        <w:rPr>
          <w:rFonts w:cstheme="minorHAnsi"/>
        </w:rPr>
      </w:pPr>
      <w:r w:rsidRPr="00E56C22">
        <w:rPr>
          <w:rFonts w:cstheme="minorHAnsi"/>
        </w:rPr>
        <w:t>Overall, 96.8% of respondents agreed that their relationships within University Advancement are as satisfying as they would want them to be.</w:t>
      </w:r>
    </w:p>
    <w:p w14:paraId="347570B2" w14:textId="77777777" w:rsidR="00E56C22" w:rsidRDefault="00E56C22" w:rsidP="00E56C22">
      <w:pPr>
        <w:keepNext/>
        <w:spacing w:after="0"/>
        <w:jc w:val="center"/>
      </w:pPr>
      <w:r>
        <w:rPr>
          <w:noProof/>
        </w:rPr>
        <w:drawing>
          <wp:inline distT="0" distB="0" distL="0" distR="0" wp14:anchorId="24990AD4" wp14:editId="64F90C10">
            <wp:extent cx="6400800" cy="1253684"/>
            <wp:effectExtent l="0" t="0" r="0" b="3810"/>
            <wp:docPr id="767700975" name="Picture 1" descr="A blue b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00975" name="Picture 1" descr="A blue bar with black text&#10;&#10;Description automatically generated"/>
                    <pic:cNvPicPr/>
                  </pic:nvPicPr>
                  <pic:blipFill>
                    <a:blip r:embed="rId21"/>
                    <a:stretch>
                      <a:fillRect/>
                    </a:stretch>
                  </pic:blipFill>
                  <pic:spPr>
                    <a:xfrm>
                      <a:off x="0" y="0"/>
                      <a:ext cx="6400800" cy="1253684"/>
                    </a:xfrm>
                    <a:prstGeom prst="rect">
                      <a:avLst/>
                    </a:prstGeom>
                  </pic:spPr>
                </pic:pic>
              </a:graphicData>
            </a:graphic>
          </wp:inline>
        </w:drawing>
      </w:r>
    </w:p>
    <w:p w14:paraId="7E6BC22F" w14:textId="266ED03D" w:rsidR="00E56C22" w:rsidRDefault="00E56C22" w:rsidP="00E56C22">
      <w:pPr>
        <w:pStyle w:val="Caption"/>
        <w:jc w:val="center"/>
      </w:pPr>
      <w:bookmarkStart w:id="23" w:name="_Toc168491973"/>
      <w:r>
        <w:t xml:space="preserve">Figure </w:t>
      </w:r>
      <w:proofErr w:type="gramStart"/>
      <w:r w:rsidR="00545945">
        <w:t xml:space="preserve">10 </w:t>
      </w:r>
      <w:r>
        <w:t xml:space="preserve"> </w:t>
      </w:r>
      <w:r w:rsidRPr="00A1193C">
        <w:t>Quality</w:t>
      </w:r>
      <w:proofErr w:type="gramEnd"/>
      <w:r w:rsidRPr="00A1193C">
        <w:t xml:space="preserve"> of Work Relationships Overall Summary</w:t>
      </w:r>
      <w:bookmarkEnd w:id="23"/>
    </w:p>
    <w:p w14:paraId="7E420167" w14:textId="77777777" w:rsidR="00467930" w:rsidRDefault="00467930" w:rsidP="00467930">
      <w:pPr>
        <w:spacing w:after="0"/>
      </w:pPr>
    </w:p>
    <w:p w14:paraId="6DD88198" w14:textId="5BF3B0A8" w:rsidR="002E0E8F" w:rsidRDefault="00170762" w:rsidP="002E0E8F">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2E0E8F">
        <w:t>:</w:t>
      </w:r>
    </w:p>
    <w:p w14:paraId="79C43C55" w14:textId="77777777" w:rsidR="001B54B6" w:rsidRDefault="001B54B6" w:rsidP="001B54B6">
      <w:pPr>
        <w:pStyle w:val="ListParagraph"/>
        <w:numPr>
          <w:ilvl w:val="0"/>
          <w:numId w:val="13"/>
        </w:numPr>
        <w:spacing w:after="0"/>
      </w:pPr>
      <w:r w:rsidRPr="00E56C22">
        <w:t>Respondents who preferred not to disclose their gender identity (</w:t>
      </w:r>
      <w:proofErr w:type="spellStart"/>
      <w:r w:rsidRPr="00E56C22">
        <w:t>pns</w:t>
      </w:r>
      <w:proofErr w:type="spellEnd"/>
      <w:r w:rsidRPr="00E56C22">
        <w:t xml:space="preserve">) or identified as unsure disagreed that their relationships within University Advancement are as satisfying as they would want them to be compared to respondents who identified as men or women (overall mean: 2.1; </w:t>
      </w:r>
      <w:proofErr w:type="spellStart"/>
      <w:r w:rsidRPr="00E56C22">
        <w:t>pns</w:t>
      </w:r>
      <w:proofErr w:type="spellEnd"/>
      <w:r w:rsidRPr="00E56C22">
        <w:t xml:space="preserve"> mean: 2.6).</w:t>
      </w:r>
    </w:p>
    <w:p w14:paraId="3EC7D898" w14:textId="77777777" w:rsidR="00674F76" w:rsidRDefault="00674F76" w:rsidP="00674F76">
      <w:pPr>
        <w:pStyle w:val="ListParagraph"/>
        <w:numPr>
          <w:ilvl w:val="0"/>
          <w:numId w:val="13"/>
        </w:numPr>
        <w:spacing w:after="0"/>
      </w:pPr>
      <w:r w:rsidRPr="00E56C22">
        <w:t xml:space="preserve">Respondents who preferred not to disclose their race/ethnicity also disagreed that their relationships within University Advancement are as satisfying as they would want them to be compared to other respondents (overall mean: 2.1; </w:t>
      </w:r>
      <w:proofErr w:type="spellStart"/>
      <w:r w:rsidRPr="00E56C22">
        <w:t>pns</w:t>
      </w:r>
      <w:proofErr w:type="spellEnd"/>
      <w:r w:rsidRPr="00E56C22">
        <w:t xml:space="preserve"> mean: 2.5).</w:t>
      </w:r>
    </w:p>
    <w:p w14:paraId="4D75E3F3" w14:textId="77777777" w:rsidR="005F6BC6" w:rsidRPr="00E56C22" w:rsidRDefault="005F6BC6" w:rsidP="005F6BC6">
      <w:pPr>
        <w:pStyle w:val="ListParagraph"/>
        <w:numPr>
          <w:ilvl w:val="0"/>
          <w:numId w:val="13"/>
        </w:numPr>
        <w:spacing w:after="0"/>
      </w:pPr>
      <w:r w:rsidRPr="00E56C22">
        <w:t>Respondents who preferred not to disclose their sexual orientation (</w:t>
      </w:r>
      <w:proofErr w:type="spellStart"/>
      <w:r w:rsidRPr="00E56C22">
        <w:t>pns</w:t>
      </w:r>
      <w:proofErr w:type="spellEnd"/>
      <w:r w:rsidRPr="00E56C22">
        <w:t xml:space="preserve">) or identified as LGBA+ expressed more disagreement about their relationships within University Advancement being satisfying compared to other respondents (overall mean: 2.1; </w:t>
      </w:r>
      <w:proofErr w:type="spellStart"/>
      <w:r w:rsidRPr="00E56C22">
        <w:t>pns</w:t>
      </w:r>
      <w:proofErr w:type="spellEnd"/>
      <w:r w:rsidRPr="00E56C22">
        <w:t xml:space="preserve"> mean: 2.6; bisexual mean: 2.4).</w:t>
      </w:r>
    </w:p>
    <w:p w14:paraId="420A02D0" w14:textId="77777777" w:rsidR="0027558C" w:rsidRPr="0027558C" w:rsidRDefault="0027558C" w:rsidP="0027558C">
      <w:pPr>
        <w:pStyle w:val="ListParagraph"/>
        <w:numPr>
          <w:ilvl w:val="0"/>
          <w:numId w:val="13"/>
        </w:numPr>
        <w:spacing w:after="0"/>
        <w:rPr>
          <w:rFonts w:cstheme="minorHAnsi"/>
        </w:rPr>
      </w:pPr>
      <w:r w:rsidRPr="00E56C22">
        <w:t xml:space="preserve">Similarly, respondents who preferred not to disclose their disability status expressed more disagreement (overall mean: 2.1; </w:t>
      </w:r>
      <w:proofErr w:type="spellStart"/>
      <w:r w:rsidRPr="00E56C22">
        <w:t>pns</w:t>
      </w:r>
      <w:proofErr w:type="spellEnd"/>
      <w:r w:rsidRPr="00E56C22">
        <w:t xml:space="preserve"> mean: 2.6).</w:t>
      </w:r>
    </w:p>
    <w:p w14:paraId="3E3EB1D8" w14:textId="56DBC107" w:rsidR="006B655F" w:rsidRDefault="006B655F" w:rsidP="006B655F">
      <w:pPr>
        <w:pStyle w:val="ListParagraph"/>
        <w:numPr>
          <w:ilvl w:val="0"/>
          <w:numId w:val="13"/>
        </w:numPr>
      </w:pPr>
      <w:r>
        <w:t>Respondents who preferred not to say (</w:t>
      </w:r>
      <w:proofErr w:type="spellStart"/>
      <w:r>
        <w:t>pns</w:t>
      </w:r>
      <w:proofErr w:type="spellEnd"/>
      <w:r>
        <w:t>) their education background disagreed that</w:t>
      </w:r>
      <w:r w:rsidRPr="009F4A69">
        <w:t xml:space="preserve"> </w:t>
      </w:r>
      <w:r w:rsidRPr="006B655F">
        <w:rPr>
          <w:rFonts w:cstheme="minorHAnsi"/>
        </w:rPr>
        <w:t xml:space="preserve">their </w:t>
      </w:r>
      <w:r w:rsidRPr="007E68DF">
        <w:t xml:space="preserve">relationships within University Advancement are as satisfying as </w:t>
      </w:r>
      <w:r>
        <w:t xml:space="preserve">they </w:t>
      </w:r>
      <w:r w:rsidRPr="007E68DF">
        <w:t>would want them to be</w:t>
      </w:r>
      <w:r>
        <w:t xml:space="preserve"> compared to other</w:t>
      </w:r>
      <w:r w:rsidRPr="009F4A69">
        <w:t xml:space="preserve"> </w:t>
      </w:r>
      <w:r>
        <w:t xml:space="preserve">respondents (overall mean: 2.1; </w:t>
      </w:r>
      <w:proofErr w:type="spellStart"/>
      <w:r>
        <w:t>pns</w:t>
      </w:r>
      <w:proofErr w:type="spellEnd"/>
      <w:r>
        <w:t xml:space="preserve"> mean: 2.3). Respondents whose background was </w:t>
      </w:r>
      <w:r w:rsidR="00F8107C">
        <w:t xml:space="preserve">a </w:t>
      </w:r>
      <w:r>
        <w:t>professional or doctoral degree had the highest agreement (overall mean: 2.1; professional/doctoral mean: 1.7).</w:t>
      </w:r>
    </w:p>
    <w:p w14:paraId="19A9D278" w14:textId="77777777" w:rsidR="004D72C9" w:rsidRDefault="004D72C9" w:rsidP="004D72C9">
      <w:pPr>
        <w:pStyle w:val="ListParagraph"/>
        <w:numPr>
          <w:ilvl w:val="0"/>
          <w:numId w:val="13"/>
        </w:numPr>
      </w:pPr>
      <w:r>
        <w:t>Respondents who had no religion, were roman catholic or preferred not to say (</w:t>
      </w:r>
      <w:proofErr w:type="spellStart"/>
      <w:r>
        <w:t>pns</w:t>
      </w:r>
      <w:proofErr w:type="spellEnd"/>
      <w:r>
        <w:t>) their religion preference disagreed that</w:t>
      </w:r>
      <w:r w:rsidRPr="009F4A69">
        <w:t xml:space="preserve"> </w:t>
      </w:r>
      <w:r w:rsidRPr="004D72C9">
        <w:rPr>
          <w:rFonts w:cstheme="minorHAnsi"/>
        </w:rPr>
        <w:t xml:space="preserve">their </w:t>
      </w:r>
      <w:r w:rsidRPr="007E68DF">
        <w:t xml:space="preserve">relationships within University Advancement are as satisfying as </w:t>
      </w:r>
      <w:r>
        <w:t xml:space="preserve">they </w:t>
      </w:r>
      <w:r w:rsidRPr="007E68DF">
        <w:t>would want them to be</w:t>
      </w:r>
      <w:r>
        <w:t xml:space="preserve"> compared to other</w:t>
      </w:r>
      <w:r w:rsidRPr="009F4A69">
        <w:t xml:space="preserve"> </w:t>
      </w:r>
      <w:r>
        <w:t xml:space="preserve">respondents (overall mean:2.1; no religion mean: 2.4; roman catholic mean: 2.3; </w:t>
      </w:r>
      <w:proofErr w:type="spellStart"/>
      <w:r>
        <w:t>pns</w:t>
      </w:r>
      <w:proofErr w:type="spellEnd"/>
      <w:r>
        <w:t xml:space="preserve"> mean: 2.2).</w:t>
      </w:r>
    </w:p>
    <w:p w14:paraId="2BF35958" w14:textId="592B9D50" w:rsidR="00875CE6" w:rsidRDefault="00480C94" w:rsidP="00F7575D">
      <w:pPr>
        <w:pStyle w:val="ListParagraph"/>
        <w:keepNext/>
        <w:numPr>
          <w:ilvl w:val="0"/>
          <w:numId w:val="13"/>
        </w:numPr>
        <w:spacing w:after="0"/>
      </w:pPr>
      <w:r>
        <w:t xml:space="preserve">Respondents who were slightly conservative or very liberal expressed weaker agreement (overall mean: 2.1, slightly conservative mean: 2.5; very liberal mean: 2.5) compared to other respondents that their relationships within </w:t>
      </w:r>
      <w:r w:rsidRPr="007E68DF">
        <w:t xml:space="preserve">University Advancement are as satisfying as </w:t>
      </w:r>
      <w:r>
        <w:t xml:space="preserve">they </w:t>
      </w:r>
      <w:r w:rsidRPr="007E68DF">
        <w:t>would want them to be</w:t>
      </w:r>
      <w:r>
        <w:t xml:space="preserve">. </w:t>
      </w:r>
    </w:p>
    <w:p w14:paraId="631CB925" w14:textId="76668314" w:rsidR="00875CE6" w:rsidRDefault="00875CE6">
      <w:r>
        <w:br w:type="page"/>
      </w:r>
    </w:p>
    <w:p w14:paraId="0879088C" w14:textId="23BF6031" w:rsidR="007E68DF" w:rsidRPr="00A53E44" w:rsidRDefault="007E68DF" w:rsidP="003766FF">
      <w:pPr>
        <w:pStyle w:val="Heading2"/>
        <w:spacing w:before="0" w:after="160"/>
        <w:rPr>
          <w:rFonts w:asciiTheme="minorHAnsi" w:hAnsiTheme="minorHAnsi" w:cstheme="minorHAnsi"/>
          <w:sz w:val="22"/>
          <w:szCs w:val="22"/>
        </w:rPr>
      </w:pPr>
      <w:bookmarkStart w:id="24" w:name="_Toc170311029"/>
      <w:r>
        <w:rPr>
          <w:rFonts w:asciiTheme="minorHAnsi" w:hAnsiTheme="minorHAnsi" w:cstheme="minorHAnsi"/>
          <w:sz w:val="22"/>
          <w:szCs w:val="22"/>
        </w:rPr>
        <w:lastRenderedPageBreak/>
        <w:t>Psychological Safety</w:t>
      </w:r>
      <w:bookmarkEnd w:id="24"/>
    </w:p>
    <w:p w14:paraId="3C21C79A" w14:textId="45BA09CA" w:rsidR="00F6098F" w:rsidRPr="00F6098F" w:rsidRDefault="00A02F20" w:rsidP="007E68DF">
      <w:r>
        <w:t xml:space="preserve">The “Psychological Safety” section of the survey included the questions shown in </w:t>
      </w:r>
      <w:r w:rsidR="00B93540">
        <w:t>Table 5</w:t>
      </w:r>
      <w:r>
        <w:t xml:space="preserve">. For ease of visualization, these questions have been assigned "short names," which can be seen in </w:t>
      </w:r>
      <w:r w:rsidR="00B93540">
        <w:t>Table 5</w:t>
      </w:r>
      <w:r>
        <w:t xml:space="preserve">. The score scale is referenced in </w:t>
      </w:r>
      <w:r w:rsidR="00B93540">
        <w:t>Table 1</w:t>
      </w:r>
      <w:r>
        <w:t xml:space="preserve"> under summary.</w:t>
      </w:r>
    </w:p>
    <w:p w14:paraId="1186E51A" w14:textId="74FE5D06" w:rsidR="007225C7" w:rsidRDefault="007225C7" w:rsidP="007225C7">
      <w:pPr>
        <w:pStyle w:val="Caption"/>
        <w:keepNext/>
        <w:spacing w:after="0"/>
        <w:jc w:val="center"/>
      </w:pPr>
      <w:bookmarkStart w:id="25" w:name="_Toc168491690"/>
      <w:r>
        <w:t xml:space="preserve">Table </w:t>
      </w:r>
      <w:r>
        <w:fldChar w:fldCharType="begin"/>
      </w:r>
      <w:r>
        <w:instrText xml:space="preserve"> SEQ Table \* ARABIC </w:instrText>
      </w:r>
      <w:r>
        <w:fldChar w:fldCharType="separate"/>
      </w:r>
      <w:r w:rsidR="00E854C1">
        <w:rPr>
          <w:noProof/>
        </w:rPr>
        <w:t>5</w:t>
      </w:r>
      <w:r>
        <w:fldChar w:fldCharType="end"/>
      </w:r>
      <w:r>
        <w:t xml:space="preserve"> </w:t>
      </w:r>
      <w:r w:rsidRPr="0009233C">
        <w:t>Psychological Safety Question and Overall Mean Score</w:t>
      </w:r>
      <w:bookmarkEnd w:id="25"/>
    </w:p>
    <w:tbl>
      <w:tblPr>
        <w:tblStyle w:val="TableGrid"/>
        <w:tblW w:w="5000" w:type="pct"/>
        <w:tblLook w:val="04A0" w:firstRow="1" w:lastRow="0" w:firstColumn="1" w:lastColumn="0" w:noHBand="0" w:noVBand="1"/>
      </w:tblPr>
      <w:tblGrid>
        <w:gridCol w:w="7376"/>
        <w:gridCol w:w="2070"/>
        <w:gridCol w:w="1344"/>
      </w:tblGrid>
      <w:tr w:rsidR="007E68DF" w:rsidRPr="00A53E44" w14:paraId="1DDB2C01" w14:textId="77777777" w:rsidTr="0050176B">
        <w:tc>
          <w:tcPr>
            <w:tcW w:w="3418" w:type="pct"/>
          </w:tcPr>
          <w:p w14:paraId="72F631EF" w14:textId="77777777" w:rsidR="007E68DF" w:rsidRPr="00A53E44" w:rsidRDefault="007E68DF" w:rsidP="0045791B">
            <w:pPr>
              <w:jc w:val="center"/>
              <w:rPr>
                <w:rFonts w:cstheme="minorHAnsi"/>
                <w:b/>
                <w:bCs/>
              </w:rPr>
            </w:pPr>
            <w:r w:rsidRPr="00A53E44">
              <w:rPr>
                <w:rFonts w:cstheme="minorHAnsi"/>
                <w:b/>
                <w:bCs/>
              </w:rPr>
              <w:t>Question</w:t>
            </w:r>
          </w:p>
        </w:tc>
        <w:tc>
          <w:tcPr>
            <w:tcW w:w="959" w:type="pct"/>
          </w:tcPr>
          <w:p w14:paraId="69E68E84" w14:textId="77777777" w:rsidR="007E68DF" w:rsidRPr="00A53E44" w:rsidRDefault="007E68DF" w:rsidP="0045791B">
            <w:pPr>
              <w:jc w:val="center"/>
              <w:rPr>
                <w:rFonts w:cstheme="minorHAnsi"/>
                <w:b/>
                <w:bCs/>
              </w:rPr>
            </w:pPr>
            <w:r w:rsidRPr="00A53E44">
              <w:rPr>
                <w:rFonts w:cstheme="minorHAnsi"/>
                <w:b/>
                <w:bCs/>
              </w:rPr>
              <w:t>Short Name</w:t>
            </w:r>
          </w:p>
        </w:tc>
        <w:tc>
          <w:tcPr>
            <w:tcW w:w="623" w:type="pct"/>
          </w:tcPr>
          <w:p w14:paraId="4CF63EFC" w14:textId="77777777" w:rsidR="007E68DF" w:rsidRPr="00A53E44" w:rsidRDefault="007E68DF" w:rsidP="0045791B">
            <w:pPr>
              <w:jc w:val="center"/>
              <w:rPr>
                <w:rFonts w:cstheme="minorHAnsi"/>
                <w:b/>
                <w:bCs/>
              </w:rPr>
            </w:pPr>
            <w:r w:rsidRPr="00A53E44">
              <w:rPr>
                <w:rFonts w:cstheme="minorHAnsi"/>
                <w:b/>
                <w:bCs/>
              </w:rPr>
              <w:t>Mean Score</w:t>
            </w:r>
          </w:p>
        </w:tc>
      </w:tr>
      <w:tr w:rsidR="007E68DF" w:rsidRPr="00A53E44" w14:paraId="0B99C709" w14:textId="77777777" w:rsidTr="0050176B">
        <w:tc>
          <w:tcPr>
            <w:tcW w:w="3418" w:type="pct"/>
          </w:tcPr>
          <w:p w14:paraId="7C33EFC3" w14:textId="2FC9CBB2" w:rsidR="007E68DF" w:rsidRPr="007E68DF" w:rsidRDefault="007E68DF" w:rsidP="007E68DF">
            <w:r w:rsidRPr="007E68DF">
              <w:t>I feel comfortable expressing my opinions to others in University Advancement.</w:t>
            </w:r>
          </w:p>
        </w:tc>
        <w:tc>
          <w:tcPr>
            <w:tcW w:w="959" w:type="pct"/>
          </w:tcPr>
          <w:p w14:paraId="6F81FE07" w14:textId="735BC40C" w:rsidR="007E68DF" w:rsidRPr="00A53E44" w:rsidRDefault="00BE6160" w:rsidP="0006032F">
            <w:pPr>
              <w:jc w:val="center"/>
              <w:rPr>
                <w:rFonts w:cstheme="minorHAnsi"/>
              </w:rPr>
            </w:pPr>
            <w:r>
              <w:rPr>
                <w:rFonts w:cstheme="minorHAnsi"/>
              </w:rPr>
              <w:t>psychological safety</w:t>
            </w:r>
          </w:p>
        </w:tc>
        <w:tc>
          <w:tcPr>
            <w:tcW w:w="623" w:type="pct"/>
          </w:tcPr>
          <w:p w14:paraId="68FB4BDA" w14:textId="31653730" w:rsidR="007E68DF" w:rsidRPr="00A53E44" w:rsidRDefault="007E68DF" w:rsidP="0006032F">
            <w:pPr>
              <w:keepNext/>
              <w:jc w:val="center"/>
              <w:rPr>
                <w:rFonts w:cstheme="minorHAnsi"/>
              </w:rPr>
            </w:pPr>
            <w:r>
              <w:rPr>
                <w:rFonts w:cstheme="minorHAnsi"/>
              </w:rPr>
              <w:t>2.</w:t>
            </w:r>
            <w:r w:rsidR="002356AC">
              <w:rPr>
                <w:rFonts w:cstheme="minorHAnsi"/>
              </w:rPr>
              <w:t>4</w:t>
            </w:r>
          </w:p>
        </w:tc>
      </w:tr>
    </w:tbl>
    <w:p w14:paraId="2DAE204A" w14:textId="77777777" w:rsidR="00F6098F" w:rsidRDefault="00F6098F" w:rsidP="00F6098F">
      <w:pPr>
        <w:pStyle w:val="Caption"/>
        <w:spacing w:after="0"/>
        <w:rPr>
          <w:rFonts w:cstheme="minorHAnsi"/>
          <w:i w:val="0"/>
          <w:iCs w:val="0"/>
          <w:color w:val="auto"/>
          <w:sz w:val="22"/>
          <w:szCs w:val="22"/>
        </w:rPr>
      </w:pPr>
    </w:p>
    <w:p w14:paraId="3808B515" w14:textId="0D165B02" w:rsidR="00A02F20" w:rsidRDefault="00A02F20" w:rsidP="00F6098F">
      <w:pPr>
        <w:pStyle w:val="Caption"/>
        <w:spacing w:after="0"/>
        <w:rPr>
          <w:rFonts w:cstheme="minorHAnsi"/>
          <w:i w:val="0"/>
          <w:iCs w:val="0"/>
          <w:color w:val="auto"/>
          <w:sz w:val="22"/>
          <w:szCs w:val="22"/>
        </w:rPr>
      </w:pPr>
      <w:r w:rsidRPr="00A02F20">
        <w:rPr>
          <w:rFonts w:cstheme="minorHAnsi"/>
          <w:i w:val="0"/>
          <w:iCs w:val="0"/>
          <w:color w:val="auto"/>
          <w:sz w:val="22"/>
          <w:szCs w:val="22"/>
        </w:rPr>
        <w:t>Overall, 87.2% of respondents agreed that they feel comfortable expressing their opinions to others in University Advancement.</w:t>
      </w:r>
    </w:p>
    <w:p w14:paraId="473A2FC6" w14:textId="77777777" w:rsidR="00F6098F" w:rsidRPr="00F6098F" w:rsidRDefault="00F6098F" w:rsidP="00F6098F">
      <w:pPr>
        <w:spacing w:after="0"/>
      </w:pPr>
    </w:p>
    <w:p w14:paraId="6150AD4A" w14:textId="77777777" w:rsidR="00B64902" w:rsidRDefault="00B64902" w:rsidP="00B64902">
      <w:pPr>
        <w:keepNext/>
        <w:spacing w:after="0"/>
        <w:jc w:val="center"/>
      </w:pPr>
      <w:r>
        <w:rPr>
          <w:noProof/>
        </w:rPr>
        <w:drawing>
          <wp:inline distT="0" distB="0" distL="0" distR="0" wp14:anchorId="2BF729A0" wp14:editId="5EBF0220">
            <wp:extent cx="6400800" cy="1409422"/>
            <wp:effectExtent l="0" t="0" r="0" b="635"/>
            <wp:docPr id="1946122160" name="Picture 1" descr="A bar of data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22160" name="Picture 1" descr="A bar of data with numbers and symbols&#10;&#10;Description automatically generated with medium confidence"/>
                    <pic:cNvPicPr/>
                  </pic:nvPicPr>
                  <pic:blipFill>
                    <a:blip r:embed="rId22"/>
                    <a:stretch>
                      <a:fillRect/>
                    </a:stretch>
                  </pic:blipFill>
                  <pic:spPr>
                    <a:xfrm>
                      <a:off x="0" y="0"/>
                      <a:ext cx="6400800" cy="1409422"/>
                    </a:xfrm>
                    <a:prstGeom prst="rect">
                      <a:avLst/>
                    </a:prstGeom>
                  </pic:spPr>
                </pic:pic>
              </a:graphicData>
            </a:graphic>
          </wp:inline>
        </w:drawing>
      </w:r>
    </w:p>
    <w:p w14:paraId="3D6B333E" w14:textId="7FEDE356" w:rsidR="00B64902" w:rsidRPr="00B64902" w:rsidRDefault="00B64902" w:rsidP="00B64902">
      <w:pPr>
        <w:pStyle w:val="Caption"/>
        <w:jc w:val="center"/>
      </w:pPr>
      <w:bookmarkStart w:id="26" w:name="_Toc168491981"/>
      <w:r>
        <w:t xml:space="preserve">Figure </w:t>
      </w:r>
      <w:r w:rsidR="00545945">
        <w:t>11</w:t>
      </w:r>
      <w:r>
        <w:t xml:space="preserve"> </w:t>
      </w:r>
      <w:r w:rsidRPr="00E56045">
        <w:t>Psychological Safety Overall Summary</w:t>
      </w:r>
      <w:bookmarkEnd w:id="26"/>
    </w:p>
    <w:p w14:paraId="74613B4A" w14:textId="77777777" w:rsidR="00F6098F" w:rsidRDefault="00F6098F" w:rsidP="00F6098F">
      <w:pPr>
        <w:keepNext/>
        <w:spacing w:after="0"/>
      </w:pPr>
    </w:p>
    <w:p w14:paraId="1016837A" w14:textId="0BBC916F" w:rsidR="00EB2C27" w:rsidRDefault="00170762" w:rsidP="00796934">
      <w:pPr>
        <w:keepNext/>
      </w:pPr>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796934">
        <w:t>:</w:t>
      </w:r>
    </w:p>
    <w:p w14:paraId="3986F46D" w14:textId="5C167AF5" w:rsidR="006902E1" w:rsidRDefault="00C358E4" w:rsidP="006902E1">
      <w:pPr>
        <w:pStyle w:val="ListParagraph"/>
        <w:keepNext/>
        <w:numPr>
          <w:ilvl w:val="0"/>
          <w:numId w:val="14"/>
        </w:numPr>
        <w:spacing w:after="0"/>
      </w:pPr>
      <w:r>
        <w:t>R</w:t>
      </w:r>
      <w:r w:rsidR="006902E1" w:rsidRPr="00A02F20">
        <w:t>espondents who preferred not to disclose their gender identity (</w:t>
      </w:r>
      <w:proofErr w:type="spellStart"/>
      <w:r w:rsidR="006902E1" w:rsidRPr="00A02F20">
        <w:t>pns</w:t>
      </w:r>
      <w:proofErr w:type="spellEnd"/>
      <w:r w:rsidR="006902E1" w:rsidRPr="00A02F20">
        <w:t xml:space="preserve">) or identified as unsure expressed more disagreement about feeling comfortable expressing their opinions compared to those who identified as men or women (overall mean: 2.4; </w:t>
      </w:r>
      <w:proofErr w:type="spellStart"/>
      <w:r w:rsidR="006902E1" w:rsidRPr="00A02F20">
        <w:t>pns</w:t>
      </w:r>
      <w:proofErr w:type="spellEnd"/>
      <w:r w:rsidR="006902E1" w:rsidRPr="00A02F20">
        <w:t xml:space="preserve"> mean: 3.2).</w:t>
      </w:r>
    </w:p>
    <w:p w14:paraId="57218D8A" w14:textId="77777777" w:rsidR="00056E93" w:rsidRDefault="00056E93" w:rsidP="00056E93">
      <w:pPr>
        <w:pStyle w:val="ListParagraph"/>
        <w:numPr>
          <w:ilvl w:val="0"/>
          <w:numId w:val="14"/>
        </w:numPr>
        <w:spacing w:after="0"/>
      </w:pPr>
      <w:r w:rsidRPr="00A02F20">
        <w:t xml:space="preserve">Respondents who preferred not to disclose their race/ethnicity also expressed more disagreement compared to others about feeling comfortable expressing their opinions (overall mean: 2.4; </w:t>
      </w:r>
      <w:proofErr w:type="spellStart"/>
      <w:r w:rsidRPr="00A02F20">
        <w:t>pns</w:t>
      </w:r>
      <w:proofErr w:type="spellEnd"/>
      <w:r w:rsidRPr="00A02F20">
        <w:t xml:space="preserve"> mean: 3.1). Conversely, respondents who identified as </w:t>
      </w:r>
      <w:proofErr w:type="spellStart"/>
      <w:r w:rsidRPr="00A02F20">
        <w:t>Multirace</w:t>
      </w:r>
      <w:proofErr w:type="spellEnd"/>
      <w:r w:rsidRPr="00A02F20">
        <w:t xml:space="preserve">/Black/Hispanic/Asian expressed the highest agreement (overall mean: 2.4; </w:t>
      </w:r>
      <w:proofErr w:type="spellStart"/>
      <w:r w:rsidRPr="00A02F20">
        <w:t>Multirace</w:t>
      </w:r>
      <w:proofErr w:type="spellEnd"/>
      <w:r w:rsidRPr="00A02F20">
        <w:t>/Black/Hispanic/Asian mean: 1.9).</w:t>
      </w:r>
    </w:p>
    <w:p w14:paraId="4DB8E168" w14:textId="77777777" w:rsidR="00607D02" w:rsidRDefault="00607D02" w:rsidP="00607D02">
      <w:pPr>
        <w:pStyle w:val="ListParagraph"/>
        <w:numPr>
          <w:ilvl w:val="0"/>
          <w:numId w:val="14"/>
        </w:numPr>
      </w:pPr>
      <w:r>
        <w:t>Regarding sexual orientation, respondents who preferred not to disclose theirs (</w:t>
      </w:r>
      <w:proofErr w:type="spellStart"/>
      <w:r>
        <w:t>pns</w:t>
      </w:r>
      <w:proofErr w:type="spellEnd"/>
      <w:r>
        <w:t xml:space="preserve">) or identified as LGBA+ expressed more disagreement (overall mean: 2.4; </w:t>
      </w:r>
      <w:proofErr w:type="spellStart"/>
      <w:r>
        <w:t>pns</w:t>
      </w:r>
      <w:proofErr w:type="spellEnd"/>
      <w:r>
        <w:t xml:space="preserve"> mean: 3.2; LGBA+ mean: 2.7) about feeling comfortable expressing their opinions.</w:t>
      </w:r>
    </w:p>
    <w:p w14:paraId="5F96271D" w14:textId="77777777" w:rsidR="00E301E9" w:rsidRDefault="00E301E9" w:rsidP="00E301E9">
      <w:pPr>
        <w:pStyle w:val="ListParagraph"/>
        <w:numPr>
          <w:ilvl w:val="0"/>
          <w:numId w:val="14"/>
        </w:numPr>
      </w:pPr>
      <w:r>
        <w:t xml:space="preserve">Similarly, respondents who preferred not to disclose their disability status expressed more disagreement compared to others (overall mean: 2.4; </w:t>
      </w:r>
      <w:proofErr w:type="spellStart"/>
      <w:r>
        <w:t>pns</w:t>
      </w:r>
      <w:proofErr w:type="spellEnd"/>
      <w:r>
        <w:t xml:space="preserve"> mean: 3.3).</w:t>
      </w:r>
    </w:p>
    <w:p w14:paraId="14524521" w14:textId="51D61E52" w:rsidR="0020069B" w:rsidRDefault="0020069B" w:rsidP="0020069B">
      <w:pPr>
        <w:pStyle w:val="ListParagraph"/>
        <w:numPr>
          <w:ilvl w:val="0"/>
          <w:numId w:val="14"/>
        </w:numPr>
      </w:pPr>
      <w:r>
        <w:t xml:space="preserve">Those who preferred not to disclose their education background also expressed more disagreement (overall mean: 2.4; </w:t>
      </w:r>
      <w:proofErr w:type="spellStart"/>
      <w:r>
        <w:t>pns</w:t>
      </w:r>
      <w:proofErr w:type="spellEnd"/>
      <w:r>
        <w:t xml:space="preserve"> mean: 3.1). </w:t>
      </w:r>
    </w:p>
    <w:p w14:paraId="334B431B" w14:textId="77777777" w:rsidR="00220CD4" w:rsidRDefault="00220CD4" w:rsidP="00220CD4">
      <w:pPr>
        <w:pStyle w:val="ListParagraph"/>
        <w:numPr>
          <w:ilvl w:val="0"/>
          <w:numId w:val="14"/>
        </w:numPr>
      </w:pPr>
      <w:r>
        <w:t xml:space="preserve">In terms of religious preference, respondents who preferred not to disclose theirs or identified as Roman Catholic expressed more disagreement (overall mean: 2.4; </w:t>
      </w:r>
      <w:proofErr w:type="spellStart"/>
      <w:r>
        <w:t>pns</w:t>
      </w:r>
      <w:proofErr w:type="spellEnd"/>
      <w:r>
        <w:t xml:space="preserve"> mean: 2.8; Roman Catholic mean: 2.6).</w:t>
      </w:r>
    </w:p>
    <w:p w14:paraId="0B2C4D91" w14:textId="77777777" w:rsidR="00C358E4" w:rsidRDefault="00C358E4" w:rsidP="00C358E4">
      <w:pPr>
        <w:pStyle w:val="ListParagraph"/>
        <w:numPr>
          <w:ilvl w:val="0"/>
          <w:numId w:val="14"/>
        </w:numPr>
        <w:spacing w:after="0"/>
      </w:pPr>
      <w:r>
        <w:t xml:space="preserve">Finally, respondents who preferred not to disclose their political preference, those who identified as slightly conservative (cons), and those who identified as very liberal expressed more disagreement (overall mean: 2.4; </w:t>
      </w:r>
      <w:proofErr w:type="spellStart"/>
      <w:r>
        <w:t>pns</w:t>
      </w:r>
      <w:proofErr w:type="spellEnd"/>
      <w:r>
        <w:t xml:space="preserve"> mean: 2.7; slightly cons mean: 2.9; very lib mean: 2.5) about feeling comfortable expressing their opinions compared to other respondents.</w:t>
      </w:r>
    </w:p>
    <w:p w14:paraId="45B96A05" w14:textId="77777777" w:rsidR="00833E8A" w:rsidRDefault="00833E8A" w:rsidP="00833E8A">
      <w:pPr>
        <w:keepNext/>
        <w:spacing w:after="0"/>
      </w:pPr>
    </w:p>
    <w:p w14:paraId="543CEFF9" w14:textId="6F8EE25C" w:rsidR="00833E8A" w:rsidRDefault="00833E8A">
      <w:r>
        <w:br w:type="page"/>
      </w:r>
    </w:p>
    <w:p w14:paraId="1343B050" w14:textId="1F08630C" w:rsidR="00405E66" w:rsidRPr="00A53E44" w:rsidRDefault="00405E66" w:rsidP="00B64902">
      <w:pPr>
        <w:pStyle w:val="Heading2"/>
        <w:spacing w:before="0" w:after="160"/>
        <w:rPr>
          <w:rFonts w:asciiTheme="minorHAnsi" w:hAnsiTheme="minorHAnsi" w:cstheme="minorHAnsi"/>
          <w:sz w:val="22"/>
          <w:szCs w:val="22"/>
        </w:rPr>
      </w:pPr>
      <w:bookmarkStart w:id="27" w:name="_Toc170311030"/>
      <w:r>
        <w:rPr>
          <w:rFonts w:asciiTheme="minorHAnsi" w:hAnsiTheme="minorHAnsi" w:cstheme="minorHAnsi"/>
          <w:sz w:val="22"/>
          <w:szCs w:val="22"/>
        </w:rPr>
        <w:lastRenderedPageBreak/>
        <w:t>Role Clarity</w:t>
      </w:r>
      <w:bookmarkEnd w:id="27"/>
    </w:p>
    <w:p w14:paraId="4F729B0A" w14:textId="4841837E" w:rsidR="00405E66" w:rsidRPr="00A53E44" w:rsidRDefault="003654FC" w:rsidP="00405E66">
      <w:pPr>
        <w:rPr>
          <w:rFonts w:cstheme="minorHAnsi"/>
        </w:rPr>
      </w:pPr>
      <w:r>
        <w:t xml:space="preserve">The "Role Clarity" section of the survey included the questions shown in </w:t>
      </w:r>
      <w:r w:rsidR="00B93540">
        <w:t>Table 6</w:t>
      </w:r>
      <w:r>
        <w:t xml:space="preserve">. For ease of visualization, these questions have been assigned "short names," which can be seen in </w:t>
      </w:r>
      <w:r w:rsidR="00B93540">
        <w:t>Table 6</w:t>
      </w:r>
      <w:r>
        <w:t xml:space="preserve">. The score scale is referenced in </w:t>
      </w:r>
      <w:r w:rsidR="00B93540">
        <w:t>Table 1</w:t>
      </w:r>
      <w:r>
        <w:t xml:space="preserve"> under summary.</w:t>
      </w:r>
    </w:p>
    <w:p w14:paraId="398AFFF3" w14:textId="3EB5447F" w:rsidR="00B93540" w:rsidRDefault="00B93540" w:rsidP="00B93540">
      <w:pPr>
        <w:pStyle w:val="Caption"/>
        <w:keepNext/>
        <w:spacing w:after="0"/>
        <w:jc w:val="center"/>
      </w:pPr>
      <w:bookmarkStart w:id="28" w:name="_Toc168491691"/>
      <w:r>
        <w:t xml:space="preserve">Table </w:t>
      </w:r>
      <w:r>
        <w:fldChar w:fldCharType="begin"/>
      </w:r>
      <w:r>
        <w:instrText xml:space="preserve"> SEQ Table \* ARABIC </w:instrText>
      </w:r>
      <w:r>
        <w:fldChar w:fldCharType="separate"/>
      </w:r>
      <w:r w:rsidR="00E854C1">
        <w:rPr>
          <w:noProof/>
        </w:rPr>
        <w:t>6</w:t>
      </w:r>
      <w:r>
        <w:fldChar w:fldCharType="end"/>
      </w:r>
      <w:r>
        <w:t xml:space="preserve"> </w:t>
      </w:r>
      <w:r w:rsidRPr="00C5427E">
        <w:t>Role Clarity Question and Overall Mean Score</w:t>
      </w:r>
      <w:bookmarkEnd w:id="28"/>
    </w:p>
    <w:tbl>
      <w:tblPr>
        <w:tblStyle w:val="TableGrid"/>
        <w:tblW w:w="5000" w:type="pct"/>
        <w:tblLook w:val="04A0" w:firstRow="1" w:lastRow="0" w:firstColumn="1" w:lastColumn="0" w:noHBand="0" w:noVBand="1"/>
      </w:tblPr>
      <w:tblGrid>
        <w:gridCol w:w="7376"/>
        <w:gridCol w:w="1871"/>
        <w:gridCol w:w="1543"/>
      </w:tblGrid>
      <w:tr w:rsidR="00405E66" w:rsidRPr="00A53E44" w14:paraId="64AD2DE3" w14:textId="77777777" w:rsidTr="00B93540">
        <w:tc>
          <w:tcPr>
            <w:tcW w:w="3418" w:type="pct"/>
          </w:tcPr>
          <w:p w14:paraId="7AB2BA3A" w14:textId="77777777" w:rsidR="00405E66" w:rsidRPr="00A53E44" w:rsidRDefault="00405E66" w:rsidP="0045791B">
            <w:pPr>
              <w:jc w:val="center"/>
              <w:rPr>
                <w:rFonts w:cstheme="minorHAnsi"/>
                <w:b/>
                <w:bCs/>
              </w:rPr>
            </w:pPr>
            <w:r w:rsidRPr="00A53E44">
              <w:rPr>
                <w:rFonts w:cstheme="minorHAnsi"/>
                <w:b/>
                <w:bCs/>
              </w:rPr>
              <w:t>Question</w:t>
            </w:r>
          </w:p>
        </w:tc>
        <w:tc>
          <w:tcPr>
            <w:tcW w:w="867" w:type="pct"/>
          </w:tcPr>
          <w:p w14:paraId="359F3CFB" w14:textId="77777777" w:rsidR="00405E66" w:rsidRPr="00A53E44" w:rsidRDefault="00405E66" w:rsidP="0045791B">
            <w:pPr>
              <w:jc w:val="center"/>
              <w:rPr>
                <w:rFonts w:cstheme="minorHAnsi"/>
                <w:b/>
                <w:bCs/>
              </w:rPr>
            </w:pPr>
            <w:r w:rsidRPr="00A53E44">
              <w:rPr>
                <w:rFonts w:cstheme="minorHAnsi"/>
                <w:b/>
                <w:bCs/>
              </w:rPr>
              <w:t>Short Name</w:t>
            </w:r>
          </w:p>
        </w:tc>
        <w:tc>
          <w:tcPr>
            <w:tcW w:w="715" w:type="pct"/>
          </w:tcPr>
          <w:p w14:paraId="38F3310A" w14:textId="77777777" w:rsidR="00405E66" w:rsidRPr="00A53E44" w:rsidRDefault="00405E66" w:rsidP="0045791B">
            <w:pPr>
              <w:jc w:val="center"/>
              <w:rPr>
                <w:rFonts w:cstheme="minorHAnsi"/>
                <w:b/>
                <w:bCs/>
              </w:rPr>
            </w:pPr>
            <w:r w:rsidRPr="00A53E44">
              <w:rPr>
                <w:rFonts w:cstheme="minorHAnsi"/>
                <w:b/>
                <w:bCs/>
              </w:rPr>
              <w:t>Mean Score</w:t>
            </w:r>
          </w:p>
        </w:tc>
      </w:tr>
      <w:tr w:rsidR="00405E66" w:rsidRPr="00A53E44" w14:paraId="6FFEB016" w14:textId="77777777" w:rsidTr="00B93540">
        <w:tc>
          <w:tcPr>
            <w:tcW w:w="3418" w:type="pct"/>
          </w:tcPr>
          <w:p w14:paraId="62C654D3" w14:textId="667A4FCB" w:rsidR="00405E66" w:rsidRPr="00405E66" w:rsidRDefault="00405E66" w:rsidP="00405E66">
            <w:r w:rsidRPr="00405E66">
              <w:t>I know what constitutes good performance in my role.</w:t>
            </w:r>
          </w:p>
        </w:tc>
        <w:tc>
          <w:tcPr>
            <w:tcW w:w="867" w:type="pct"/>
          </w:tcPr>
          <w:p w14:paraId="6DB10A0D" w14:textId="2CB62F2A" w:rsidR="00405E66" w:rsidRPr="00A53E44" w:rsidRDefault="00B84E98" w:rsidP="0006032F">
            <w:pPr>
              <w:jc w:val="center"/>
              <w:rPr>
                <w:rFonts w:cstheme="minorHAnsi"/>
              </w:rPr>
            </w:pPr>
            <w:r>
              <w:rPr>
                <w:rFonts w:cstheme="minorHAnsi"/>
              </w:rPr>
              <w:t>role clarity</w:t>
            </w:r>
          </w:p>
        </w:tc>
        <w:tc>
          <w:tcPr>
            <w:tcW w:w="715" w:type="pct"/>
          </w:tcPr>
          <w:p w14:paraId="3BDB880A" w14:textId="060219A9" w:rsidR="00405E66" w:rsidRPr="00A53E44" w:rsidRDefault="00B84E98" w:rsidP="0006032F">
            <w:pPr>
              <w:keepNext/>
              <w:jc w:val="center"/>
              <w:rPr>
                <w:rFonts w:cstheme="minorHAnsi"/>
              </w:rPr>
            </w:pPr>
            <w:r>
              <w:rPr>
                <w:rFonts w:cstheme="minorHAnsi"/>
              </w:rPr>
              <w:t>1.9</w:t>
            </w:r>
          </w:p>
        </w:tc>
      </w:tr>
    </w:tbl>
    <w:p w14:paraId="3C88D8A0" w14:textId="77777777" w:rsidR="00F6098F" w:rsidRDefault="00F6098F" w:rsidP="00F6098F">
      <w:pPr>
        <w:keepNext/>
        <w:spacing w:after="0"/>
      </w:pPr>
    </w:p>
    <w:p w14:paraId="68FD1DED" w14:textId="3E1B689B" w:rsidR="00A748D8" w:rsidRDefault="003654FC" w:rsidP="00F6098F">
      <w:pPr>
        <w:keepNext/>
        <w:spacing w:after="0"/>
      </w:pPr>
      <w:r>
        <w:t>Overall, 95.7% of respondents agreed that they know what constitutes good performance in their role.</w:t>
      </w:r>
    </w:p>
    <w:p w14:paraId="273E03DA" w14:textId="77777777" w:rsidR="00F6098F" w:rsidRDefault="00F6098F" w:rsidP="00F6098F">
      <w:pPr>
        <w:keepNext/>
        <w:spacing w:after="0"/>
      </w:pPr>
    </w:p>
    <w:p w14:paraId="3D50A430" w14:textId="77777777" w:rsidR="003654FC" w:rsidRDefault="003654FC" w:rsidP="003654FC">
      <w:pPr>
        <w:keepNext/>
        <w:spacing w:after="0"/>
        <w:jc w:val="center"/>
      </w:pPr>
      <w:r>
        <w:rPr>
          <w:noProof/>
        </w:rPr>
        <w:drawing>
          <wp:inline distT="0" distB="0" distL="0" distR="0" wp14:anchorId="7B04557B" wp14:editId="681050B9">
            <wp:extent cx="6400800" cy="1409422"/>
            <wp:effectExtent l="0" t="0" r="0" b="635"/>
            <wp:docPr id="2113966035" name="Picture 1" descr="A blue bar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66035" name="Picture 1" descr="A blue bar graph with text&#10;&#10;Description automatically generated"/>
                    <pic:cNvPicPr/>
                  </pic:nvPicPr>
                  <pic:blipFill>
                    <a:blip r:embed="rId23"/>
                    <a:stretch>
                      <a:fillRect/>
                    </a:stretch>
                  </pic:blipFill>
                  <pic:spPr>
                    <a:xfrm>
                      <a:off x="0" y="0"/>
                      <a:ext cx="6400800" cy="1409422"/>
                    </a:xfrm>
                    <a:prstGeom prst="rect">
                      <a:avLst/>
                    </a:prstGeom>
                  </pic:spPr>
                </pic:pic>
              </a:graphicData>
            </a:graphic>
          </wp:inline>
        </w:drawing>
      </w:r>
    </w:p>
    <w:p w14:paraId="510225AF" w14:textId="578E5F69" w:rsidR="003654FC" w:rsidRDefault="003654FC" w:rsidP="003654FC">
      <w:pPr>
        <w:pStyle w:val="Caption"/>
        <w:jc w:val="center"/>
      </w:pPr>
      <w:bookmarkStart w:id="29" w:name="_Toc168491989"/>
      <w:r>
        <w:t xml:space="preserve">Figure </w:t>
      </w:r>
      <w:r w:rsidR="00545945">
        <w:t>12</w:t>
      </w:r>
      <w:r>
        <w:t xml:space="preserve"> </w:t>
      </w:r>
      <w:r w:rsidRPr="00AB74B8">
        <w:t>Role Clarity Overall Summary</w:t>
      </w:r>
      <w:bookmarkEnd w:id="29"/>
    </w:p>
    <w:p w14:paraId="0CDBC962" w14:textId="77777777" w:rsidR="00F6098F" w:rsidRDefault="00F6098F" w:rsidP="00F6098F">
      <w:pPr>
        <w:spacing w:after="0"/>
      </w:pPr>
    </w:p>
    <w:p w14:paraId="22C62C2D" w14:textId="6AF136A3" w:rsidR="007C050A" w:rsidRDefault="00170762" w:rsidP="003654FC">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7C050A">
        <w:t>:</w:t>
      </w:r>
    </w:p>
    <w:p w14:paraId="73015607" w14:textId="77777777" w:rsidR="002943C6" w:rsidRDefault="002943C6" w:rsidP="002943C6">
      <w:pPr>
        <w:pStyle w:val="ListParagraph"/>
        <w:numPr>
          <w:ilvl w:val="0"/>
          <w:numId w:val="15"/>
        </w:numPr>
      </w:pPr>
      <w:r w:rsidRPr="003654FC">
        <w:t>Respondents who preferred not to disclose their gender identity (</w:t>
      </w:r>
      <w:proofErr w:type="spellStart"/>
      <w:r w:rsidRPr="003654FC">
        <w:t>pns</w:t>
      </w:r>
      <w:proofErr w:type="spellEnd"/>
      <w:r w:rsidRPr="003654FC">
        <w:t xml:space="preserve">) or identified as unsure expressed more disagreement about knowing what constitutes good performance compared to those who identified as men or women (overall mean: 1.9; </w:t>
      </w:r>
      <w:proofErr w:type="spellStart"/>
      <w:r w:rsidRPr="003654FC">
        <w:t>pns</w:t>
      </w:r>
      <w:proofErr w:type="spellEnd"/>
      <w:r w:rsidRPr="003654FC">
        <w:t xml:space="preserve"> mean: 3.0).</w:t>
      </w:r>
    </w:p>
    <w:p w14:paraId="0B7BC3BA" w14:textId="77777777" w:rsidR="007E138C" w:rsidRDefault="007E138C" w:rsidP="007E138C">
      <w:pPr>
        <w:pStyle w:val="ListParagraph"/>
        <w:numPr>
          <w:ilvl w:val="0"/>
          <w:numId w:val="15"/>
        </w:numPr>
      </w:pPr>
      <w:r w:rsidRPr="003654FC">
        <w:t xml:space="preserve">Respondents who preferred not to disclose their race/ethnicity expressed more disagreement compared to those who identified their race/ethnicity (overall mean: 1.9; </w:t>
      </w:r>
      <w:proofErr w:type="spellStart"/>
      <w:r w:rsidRPr="003654FC">
        <w:t>pns</w:t>
      </w:r>
      <w:proofErr w:type="spellEnd"/>
      <w:r w:rsidRPr="003654FC">
        <w:t xml:space="preserve"> mean: 2.8).</w:t>
      </w:r>
    </w:p>
    <w:p w14:paraId="277A5158" w14:textId="77777777" w:rsidR="005C2E6B" w:rsidRPr="003654FC" w:rsidRDefault="005C2E6B" w:rsidP="005C2E6B">
      <w:pPr>
        <w:pStyle w:val="ListParagraph"/>
        <w:numPr>
          <w:ilvl w:val="0"/>
          <w:numId w:val="15"/>
        </w:numPr>
      </w:pPr>
      <w:r w:rsidRPr="003654FC">
        <w:t xml:space="preserve">Similarly, respondents who preferred not to disclose their sexual orientation expressed more disagreement (overall mean: 1.9; </w:t>
      </w:r>
      <w:proofErr w:type="spellStart"/>
      <w:r w:rsidRPr="003654FC">
        <w:t>pns</w:t>
      </w:r>
      <w:proofErr w:type="spellEnd"/>
      <w:r w:rsidRPr="003654FC">
        <w:t xml:space="preserve"> mean: 2.7).</w:t>
      </w:r>
    </w:p>
    <w:p w14:paraId="0486E966" w14:textId="77777777" w:rsidR="000254FF" w:rsidRDefault="000254FF" w:rsidP="000254FF">
      <w:pPr>
        <w:pStyle w:val="ListParagraph"/>
        <w:numPr>
          <w:ilvl w:val="0"/>
          <w:numId w:val="15"/>
        </w:numPr>
        <w:spacing w:after="0"/>
      </w:pPr>
      <w:r>
        <w:t>Respondents who were unsure about their disability status reported the highest agreement about knowing what constitutes good performance compared to other respondents (overall mean: 1.9; unsure mean: 2.4).</w:t>
      </w:r>
    </w:p>
    <w:p w14:paraId="6A60986B" w14:textId="77777777" w:rsidR="000A3FFC" w:rsidRDefault="000A3FFC" w:rsidP="000A3FFC">
      <w:pPr>
        <w:pStyle w:val="ListParagraph"/>
        <w:numPr>
          <w:ilvl w:val="0"/>
          <w:numId w:val="15"/>
        </w:numPr>
        <w:spacing w:after="0"/>
      </w:pPr>
      <w:r>
        <w:t xml:space="preserve">Respondents who preferred not to disclose their education background expressed more disagreement (overall mean: 1.9; </w:t>
      </w:r>
      <w:proofErr w:type="spellStart"/>
      <w:r>
        <w:t>pns</w:t>
      </w:r>
      <w:proofErr w:type="spellEnd"/>
      <w:r>
        <w:t xml:space="preserve"> mean: 2.8), while those with a professional or doctoral degree reported the highest level of agreement (overall mean: 1.9; professional/doctoral mean: 1.4).</w:t>
      </w:r>
    </w:p>
    <w:p w14:paraId="57EE66CB" w14:textId="77777777" w:rsidR="00F31A7D" w:rsidRDefault="00F31A7D" w:rsidP="00F31A7D">
      <w:pPr>
        <w:pStyle w:val="ListParagraph"/>
        <w:numPr>
          <w:ilvl w:val="0"/>
          <w:numId w:val="15"/>
        </w:numPr>
        <w:spacing w:after="0"/>
      </w:pPr>
      <w:r>
        <w:t>Respondents who preferred not to disclose their religious preference (</w:t>
      </w:r>
      <w:proofErr w:type="spellStart"/>
      <w:r>
        <w:t>pns</w:t>
      </w:r>
      <w:proofErr w:type="spellEnd"/>
      <w:r>
        <w:t xml:space="preserve">) expressed weaker agreement (overall mean: 1.9; </w:t>
      </w:r>
      <w:proofErr w:type="spellStart"/>
      <w:r>
        <w:t>pns</w:t>
      </w:r>
      <w:proofErr w:type="spellEnd"/>
      <w:r>
        <w:t xml:space="preserve"> mean: 2.4).</w:t>
      </w:r>
    </w:p>
    <w:p w14:paraId="1DC1EF83" w14:textId="77777777" w:rsidR="00453869" w:rsidRDefault="00453869" w:rsidP="00453869">
      <w:pPr>
        <w:pStyle w:val="ListParagraph"/>
        <w:numPr>
          <w:ilvl w:val="0"/>
          <w:numId w:val="15"/>
        </w:numPr>
        <w:spacing w:after="0"/>
      </w:pPr>
      <w:r>
        <w:t xml:space="preserve">Finally, respondents who preferred not to disclose their political preference or indicated an identity outside the available options, as well as those who were slightly conservative, expressed weaker agreement (overall mean: 1.9; </w:t>
      </w:r>
      <w:proofErr w:type="spellStart"/>
      <w:r>
        <w:t>pns</w:t>
      </w:r>
      <w:proofErr w:type="spellEnd"/>
      <w:r>
        <w:t xml:space="preserve"> mean: 2.2; slightly conservative mean: 2.4).</w:t>
      </w:r>
    </w:p>
    <w:p w14:paraId="55E63E06" w14:textId="77777777" w:rsidR="00C00479" w:rsidRDefault="00C00479" w:rsidP="00C00479"/>
    <w:p w14:paraId="118C9819" w14:textId="59B39F04" w:rsidR="00C00479" w:rsidRDefault="00C00479">
      <w:r>
        <w:br w:type="page"/>
      </w:r>
    </w:p>
    <w:p w14:paraId="34118D4F" w14:textId="6426C440" w:rsidR="00A748D8" w:rsidRPr="00A53E44" w:rsidRDefault="00A748D8" w:rsidP="00B84E98">
      <w:pPr>
        <w:pStyle w:val="Heading2"/>
        <w:spacing w:before="0" w:after="160"/>
        <w:rPr>
          <w:rFonts w:asciiTheme="minorHAnsi" w:hAnsiTheme="minorHAnsi" w:cstheme="minorHAnsi"/>
          <w:sz w:val="22"/>
          <w:szCs w:val="22"/>
        </w:rPr>
      </w:pPr>
      <w:bookmarkStart w:id="30" w:name="_Toc170311031"/>
      <w:r>
        <w:rPr>
          <w:rFonts w:asciiTheme="minorHAnsi" w:hAnsiTheme="minorHAnsi" w:cstheme="minorHAnsi"/>
          <w:sz w:val="22"/>
          <w:szCs w:val="22"/>
        </w:rPr>
        <w:lastRenderedPageBreak/>
        <w:t>Upstander Self-Efficacy</w:t>
      </w:r>
      <w:bookmarkEnd w:id="30"/>
    </w:p>
    <w:p w14:paraId="2066D23D" w14:textId="46C5A9DD" w:rsidR="00A748D8" w:rsidRPr="00A53E44" w:rsidRDefault="00B57767" w:rsidP="00A748D8">
      <w:pPr>
        <w:rPr>
          <w:rFonts w:cstheme="minorHAnsi"/>
        </w:rPr>
      </w:pPr>
      <w:r>
        <w:t>The “Upstander Self-Efficacy” section of the survey included the questions shown in Table 7. For ease of visualization, these questions have been assigned “short names,” as seen in Table 7. The score scale is referenced in Table 1 under summary.</w:t>
      </w:r>
    </w:p>
    <w:p w14:paraId="1DE72864" w14:textId="077D0BA4" w:rsidR="00B93540" w:rsidRDefault="00B93540" w:rsidP="00B93540">
      <w:pPr>
        <w:pStyle w:val="Caption"/>
        <w:keepNext/>
        <w:spacing w:after="0"/>
        <w:jc w:val="center"/>
      </w:pPr>
      <w:bookmarkStart w:id="31" w:name="_Toc168491692"/>
      <w:r>
        <w:t xml:space="preserve">Table </w:t>
      </w:r>
      <w:r>
        <w:fldChar w:fldCharType="begin"/>
      </w:r>
      <w:r>
        <w:instrText xml:space="preserve"> SEQ Table \* ARABIC </w:instrText>
      </w:r>
      <w:r>
        <w:fldChar w:fldCharType="separate"/>
      </w:r>
      <w:r w:rsidR="00E854C1">
        <w:rPr>
          <w:noProof/>
        </w:rPr>
        <w:t>7</w:t>
      </w:r>
      <w:r>
        <w:fldChar w:fldCharType="end"/>
      </w:r>
      <w:r>
        <w:t xml:space="preserve"> </w:t>
      </w:r>
      <w:r w:rsidRPr="00EE08E7">
        <w:t>Upstander Self-Efficacy Question and Overall Mean Score</w:t>
      </w:r>
      <w:bookmarkEnd w:id="31"/>
    </w:p>
    <w:tbl>
      <w:tblPr>
        <w:tblStyle w:val="TableGrid"/>
        <w:tblW w:w="5000" w:type="pct"/>
        <w:tblLook w:val="04A0" w:firstRow="1" w:lastRow="0" w:firstColumn="1" w:lastColumn="0" w:noHBand="0" w:noVBand="1"/>
      </w:tblPr>
      <w:tblGrid>
        <w:gridCol w:w="6655"/>
        <w:gridCol w:w="2592"/>
        <w:gridCol w:w="1543"/>
      </w:tblGrid>
      <w:tr w:rsidR="00A748D8" w:rsidRPr="00A53E44" w14:paraId="5529DA9A" w14:textId="77777777" w:rsidTr="0050176B">
        <w:tc>
          <w:tcPr>
            <w:tcW w:w="3084" w:type="pct"/>
          </w:tcPr>
          <w:p w14:paraId="239C2D07" w14:textId="77777777" w:rsidR="00A748D8" w:rsidRPr="00A53E44" w:rsidRDefault="00A748D8" w:rsidP="0045791B">
            <w:pPr>
              <w:jc w:val="center"/>
              <w:rPr>
                <w:rFonts w:cstheme="minorHAnsi"/>
                <w:b/>
                <w:bCs/>
              </w:rPr>
            </w:pPr>
            <w:r w:rsidRPr="00A53E44">
              <w:rPr>
                <w:rFonts w:cstheme="minorHAnsi"/>
                <w:b/>
                <w:bCs/>
              </w:rPr>
              <w:t>Question</w:t>
            </w:r>
          </w:p>
        </w:tc>
        <w:tc>
          <w:tcPr>
            <w:tcW w:w="1201" w:type="pct"/>
          </w:tcPr>
          <w:p w14:paraId="3978283B"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51AC2C3C"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71EEE916" w14:textId="77777777" w:rsidTr="0050176B">
        <w:tc>
          <w:tcPr>
            <w:tcW w:w="3084" w:type="pct"/>
          </w:tcPr>
          <w:p w14:paraId="41B439DC" w14:textId="10A4C1A9" w:rsidR="00A748D8" w:rsidRPr="00A748D8" w:rsidRDefault="00A748D8" w:rsidP="00A748D8">
            <w:r w:rsidRPr="00A748D8">
              <w:t>I have the skills to address hostile behavior that I witness.</w:t>
            </w:r>
          </w:p>
        </w:tc>
        <w:tc>
          <w:tcPr>
            <w:tcW w:w="1201" w:type="pct"/>
          </w:tcPr>
          <w:p w14:paraId="3A1C86B0" w14:textId="2F46DB39" w:rsidR="00A748D8" w:rsidRPr="00A53E44" w:rsidRDefault="0050176B" w:rsidP="0006032F">
            <w:pPr>
              <w:jc w:val="center"/>
              <w:rPr>
                <w:rFonts w:cstheme="minorHAnsi"/>
              </w:rPr>
            </w:pPr>
            <w:r>
              <w:t>upstander self-efficacy</w:t>
            </w:r>
          </w:p>
        </w:tc>
        <w:tc>
          <w:tcPr>
            <w:tcW w:w="715" w:type="pct"/>
          </w:tcPr>
          <w:p w14:paraId="7367D8A3" w14:textId="7C75A15A" w:rsidR="00A748D8" w:rsidRPr="00A53E44" w:rsidRDefault="00A748D8" w:rsidP="0006032F">
            <w:pPr>
              <w:keepNext/>
              <w:jc w:val="center"/>
              <w:rPr>
                <w:rFonts w:cstheme="minorHAnsi"/>
              </w:rPr>
            </w:pPr>
            <w:r>
              <w:rPr>
                <w:rFonts w:cstheme="minorHAnsi"/>
              </w:rPr>
              <w:t>2.</w:t>
            </w:r>
            <w:r w:rsidR="007225C7">
              <w:rPr>
                <w:rFonts w:cstheme="minorHAnsi"/>
              </w:rPr>
              <w:t>0</w:t>
            </w:r>
          </w:p>
        </w:tc>
      </w:tr>
    </w:tbl>
    <w:p w14:paraId="3C9ED057" w14:textId="77777777" w:rsidR="005C2BFC" w:rsidRDefault="005C2BFC" w:rsidP="005C2BFC">
      <w:pPr>
        <w:spacing w:after="0"/>
      </w:pPr>
    </w:p>
    <w:p w14:paraId="65CE3D46" w14:textId="2E0CD046" w:rsidR="00A748D8" w:rsidRDefault="00B57767" w:rsidP="005C2BFC">
      <w:pPr>
        <w:spacing w:after="0"/>
      </w:pPr>
      <w:r>
        <w:t>Overall, 95.7% of respondents agreed that they have the skills to address hostile behavior they witness.</w:t>
      </w:r>
    </w:p>
    <w:p w14:paraId="54A68081" w14:textId="77777777" w:rsidR="005C2BFC" w:rsidRDefault="005C2BFC" w:rsidP="005C2BFC">
      <w:pPr>
        <w:spacing w:after="0"/>
        <w:rPr>
          <w:rFonts w:cstheme="minorHAnsi"/>
        </w:rPr>
      </w:pPr>
    </w:p>
    <w:p w14:paraId="70039B9E" w14:textId="77777777" w:rsidR="00120AD1" w:rsidRDefault="00120AD1" w:rsidP="00120AD1">
      <w:pPr>
        <w:keepNext/>
        <w:spacing w:after="0"/>
        <w:jc w:val="center"/>
      </w:pPr>
      <w:r>
        <w:rPr>
          <w:noProof/>
        </w:rPr>
        <w:drawing>
          <wp:inline distT="0" distB="0" distL="0" distR="0" wp14:anchorId="4225D241" wp14:editId="64F56018">
            <wp:extent cx="6400800" cy="1253684"/>
            <wp:effectExtent l="0" t="0" r="0" b="3810"/>
            <wp:docPr id="1772108199" name="Picture 1" descr="A blue b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08199" name="Picture 1" descr="A blue bar with black text&#10;&#10;Description automatically generated"/>
                    <pic:cNvPicPr/>
                  </pic:nvPicPr>
                  <pic:blipFill>
                    <a:blip r:embed="rId24"/>
                    <a:stretch>
                      <a:fillRect/>
                    </a:stretch>
                  </pic:blipFill>
                  <pic:spPr>
                    <a:xfrm>
                      <a:off x="0" y="0"/>
                      <a:ext cx="6400800" cy="1253684"/>
                    </a:xfrm>
                    <a:prstGeom prst="rect">
                      <a:avLst/>
                    </a:prstGeom>
                  </pic:spPr>
                </pic:pic>
              </a:graphicData>
            </a:graphic>
          </wp:inline>
        </w:drawing>
      </w:r>
    </w:p>
    <w:p w14:paraId="093B3988" w14:textId="06AE6C37" w:rsidR="00A748D8" w:rsidRPr="00120AD1" w:rsidRDefault="00120AD1" w:rsidP="00120AD1">
      <w:pPr>
        <w:pStyle w:val="Caption"/>
        <w:jc w:val="center"/>
        <w:rPr>
          <w:rFonts w:cstheme="minorHAnsi"/>
        </w:rPr>
      </w:pPr>
      <w:bookmarkStart w:id="32" w:name="_Toc168491997"/>
      <w:r>
        <w:t xml:space="preserve">Figure </w:t>
      </w:r>
      <w:r w:rsidR="00545945">
        <w:t>13</w:t>
      </w:r>
      <w:r>
        <w:t xml:space="preserve"> </w:t>
      </w:r>
      <w:r w:rsidRPr="003F4FFA">
        <w:t>Upstander Self-Efficacy Overall Summary</w:t>
      </w:r>
      <w:bookmarkEnd w:id="32"/>
    </w:p>
    <w:p w14:paraId="23FA721F" w14:textId="77777777" w:rsidR="005C2BFC" w:rsidRDefault="005C2BFC" w:rsidP="005C2BFC">
      <w:pPr>
        <w:spacing w:after="0"/>
      </w:pPr>
    </w:p>
    <w:p w14:paraId="190FB7BE" w14:textId="5867A4C2" w:rsidR="00D46B16" w:rsidRDefault="00170762" w:rsidP="00120AD1">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27572E">
        <w:t>:</w:t>
      </w:r>
    </w:p>
    <w:p w14:paraId="4DD4ED44" w14:textId="77777777" w:rsidR="00FA498B" w:rsidRDefault="00FA498B" w:rsidP="00FA498B">
      <w:pPr>
        <w:pStyle w:val="ListParagraph"/>
        <w:numPr>
          <w:ilvl w:val="0"/>
          <w:numId w:val="16"/>
        </w:numPr>
      </w:pPr>
      <w:r>
        <w:t>Respondents who preferred not to disclose their gender identity (</w:t>
      </w:r>
      <w:proofErr w:type="spellStart"/>
      <w:r>
        <w:t>pns</w:t>
      </w:r>
      <w:proofErr w:type="spellEnd"/>
      <w:r>
        <w:t xml:space="preserve">) or identified as unsure expressed weaker agreement than those who identified as men or women regarding their skills to address hostile behavior (overall mean: 2.0; </w:t>
      </w:r>
      <w:proofErr w:type="spellStart"/>
      <w:r>
        <w:t>pns</w:t>
      </w:r>
      <w:proofErr w:type="spellEnd"/>
      <w:r>
        <w:t xml:space="preserve"> mean: 2.3).</w:t>
      </w:r>
    </w:p>
    <w:p w14:paraId="3251383F" w14:textId="77777777" w:rsidR="00723FDC" w:rsidRDefault="00723FDC" w:rsidP="00723FDC">
      <w:pPr>
        <w:pStyle w:val="ListParagraph"/>
        <w:numPr>
          <w:ilvl w:val="0"/>
          <w:numId w:val="16"/>
        </w:numPr>
        <w:spacing w:after="0"/>
      </w:pPr>
      <w:r w:rsidRPr="00120AD1">
        <w:t xml:space="preserve">Respondents who preferred not to disclose their race/ethnicity also expressed weaker agreement compared to other respondents (overall mean: 2.0; </w:t>
      </w:r>
      <w:proofErr w:type="spellStart"/>
      <w:r w:rsidRPr="00120AD1">
        <w:t>pns</w:t>
      </w:r>
      <w:proofErr w:type="spellEnd"/>
      <w:r w:rsidRPr="00120AD1">
        <w:t xml:space="preserve"> mean: 2.4).</w:t>
      </w:r>
      <w:r>
        <w:t xml:space="preserve"> </w:t>
      </w:r>
    </w:p>
    <w:p w14:paraId="121D4C80" w14:textId="77777777" w:rsidR="007A6312" w:rsidRDefault="007A6312" w:rsidP="007A6312">
      <w:pPr>
        <w:pStyle w:val="ListParagraph"/>
        <w:keepNext/>
        <w:numPr>
          <w:ilvl w:val="0"/>
          <w:numId w:val="16"/>
        </w:numPr>
        <w:spacing w:after="0"/>
      </w:pPr>
      <w:r>
        <w:t xml:space="preserve">Similarly, respondents who preferred not to disclose their sexual orientation expressed weaker agreement (overall mean: 2.0; </w:t>
      </w:r>
      <w:proofErr w:type="spellStart"/>
      <w:r>
        <w:t>pns</w:t>
      </w:r>
      <w:proofErr w:type="spellEnd"/>
      <w:r>
        <w:t xml:space="preserve"> mean: 2.4).</w:t>
      </w:r>
    </w:p>
    <w:p w14:paraId="14CBC81A" w14:textId="77777777" w:rsidR="00DC1128" w:rsidRDefault="00DC1128" w:rsidP="00DC1128">
      <w:pPr>
        <w:pStyle w:val="ListParagraph"/>
        <w:keepNext/>
        <w:numPr>
          <w:ilvl w:val="0"/>
          <w:numId w:val="16"/>
        </w:numPr>
        <w:spacing w:after="0"/>
      </w:pPr>
      <w:r w:rsidRPr="00120AD1">
        <w:t>Respondents who were unsure of their disability status, preferred not to disclose it, or had a disability expressed more disagreement compared to those without a disability (overall mean: 2.0; unsure/</w:t>
      </w:r>
      <w:proofErr w:type="spellStart"/>
      <w:r w:rsidRPr="00120AD1">
        <w:t>pns</w:t>
      </w:r>
      <w:proofErr w:type="spellEnd"/>
      <w:r w:rsidRPr="00120AD1">
        <w:t xml:space="preserve"> mean: 2.2; with disability mean: 2.2).</w:t>
      </w:r>
    </w:p>
    <w:p w14:paraId="67AA4507" w14:textId="4F8AC2ED" w:rsidR="00E945F1" w:rsidRDefault="00E945F1" w:rsidP="00E945F1">
      <w:pPr>
        <w:pStyle w:val="ListParagraph"/>
        <w:keepNext/>
        <w:numPr>
          <w:ilvl w:val="0"/>
          <w:numId w:val="16"/>
        </w:numPr>
        <w:spacing w:after="0"/>
      </w:pPr>
      <w:r w:rsidRPr="00120AD1">
        <w:t xml:space="preserve">Respondents who preferred not to disclose their education background expressed weaker agreement (overall mean: 2.0; </w:t>
      </w:r>
      <w:proofErr w:type="spellStart"/>
      <w:r w:rsidRPr="00120AD1">
        <w:t>pns</w:t>
      </w:r>
      <w:proofErr w:type="spellEnd"/>
      <w:r w:rsidRPr="00120AD1">
        <w:t xml:space="preserve"> mean: 2.4), while those with a professional/doctoral degree reported the highest level of agreement (overall mean: 2.0; professional/doctoral mean: 1.6).</w:t>
      </w:r>
    </w:p>
    <w:p w14:paraId="56F02219" w14:textId="3A51754F" w:rsidR="004867CB" w:rsidRDefault="004867CB" w:rsidP="004867CB">
      <w:pPr>
        <w:pStyle w:val="ListParagraph"/>
        <w:keepNext/>
        <w:numPr>
          <w:ilvl w:val="0"/>
          <w:numId w:val="16"/>
        </w:numPr>
        <w:spacing w:after="0"/>
      </w:pPr>
      <w:r w:rsidRPr="00120AD1">
        <w:t xml:space="preserve">Respondents who preferred not to disclose their religious preference expressed weaker agreement (overall mean: 2.0; </w:t>
      </w:r>
      <w:proofErr w:type="spellStart"/>
      <w:r w:rsidRPr="00120AD1">
        <w:t>pns</w:t>
      </w:r>
      <w:proofErr w:type="spellEnd"/>
      <w:r w:rsidRPr="00120AD1">
        <w:t xml:space="preserve"> mean: 2.3). </w:t>
      </w:r>
    </w:p>
    <w:p w14:paraId="1FD0F6EA" w14:textId="77777777" w:rsidR="002C602B" w:rsidRPr="00120AD1" w:rsidRDefault="002C602B" w:rsidP="002C602B">
      <w:pPr>
        <w:pStyle w:val="ListParagraph"/>
        <w:keepNext/>
        <w:numPr>
          <w:ilvl w:val="0"/>
          <w:numId w:val="16"/>
        </w:numPr>
        <w:spacing w:after="0"/>
      </w:pPr>
      <w:r w:rsidRPr="00120AD1">
        <w:t>Finally, respondents who identified their political preference as liberal, very liberal, or slightly conservative expressed weaker agreement (overall mean: 2.0; liberal mean: 2.1; very liberal mean: 2.1; slightly conservative mean: 2.1) compared to other respondents regarding their skills to address hostile behavior they witness.</w:t>
      </w:r>
    </w:p>
    <w:p w14:paraId="26172E58" w14:textId="77777777" w:rsidR="003A7F5F" w:rsidRDefault="003A7F5F" w:rsidP="003A7F5F">
      <w:pPr>
        <w:keepNext/>
        <w:spacing w:after="0"/>
      </w:pPr>
    </w:p>
    <w:p w14:paraId="338D42BA" w14:textId="713D7B5E" w:rsidR="003A7F5F" w:rsidRDefault="003A7F5F">
      <w:r>
        <w:br w:type="page"/>
      </w:r>
    </w:p>
    <w:p w14:paraId="4D690B79" w14:textId="488B9A59" w:rsidR="00A748D8" w:rsidRPr="00A53E44" w:rsidRDefault="00166E7D" w:rsidP="00415B9E">
      <w:pPr>
        <w:pStyle w:val="Heading2"/>
        <w:spacing w:before="0" w:after="160"/>
        <w:rPr>
          <w:rFonts w:asciiTheme="minorHAnsi" w:hAnsiTheme="minorHAnsi" w:cstheme="minorHAnsi"/>
          <w:sz w:val="22"/>
          <w:szCs w:val="22"/>
        </w:rPr>
      </w:pPr>
      <w:bookmarkStart w:id="33" w:name="_Toc170311032"/>
      <w:r>
        <w:rPr>
          <w:rFonts w:asciiTheme="minorHAnsi" w:hAnsiTheme="minorHAnsi" w:cstheme="minorHAnsi"/>
          <w:sz w:val="22"/>
          <w:szCs w:val="22"/>
        </w:rPr>
        <w:lastRenderedPageBreak/>
        <w:t>Career Goal Alignment</w:t>
      </w:r>
      <w:bookmarkEnd w:id="33"/>
    </w:p>
    <w:p w14:paraId="51E9F45A" w14:textId="3EA969BB" w:rsidR="00A748D8" w:rsidRPr="00A53E44" w:rsidRDefault="00D5617E" w:rsidP="00A748D8">
      <w:pPr>
        <w:rPr>
          <w:rFonts w:cstheme="minorHAnsi"/>
        </w:rPr>
      </w:pPr>
      <w:r>
        <w:t>The "Career Goal Alignment" section of the survey included the question shown in Table 8. For ease of visualization, these questions have been assigned "short names," as seen in Table 8. The score scale is referenced in Table 1 under summary.</w:t>
      </w:r>
    </w:p>
    <w:p w14:paraId="4E137632" w14:textId="1F15BDAF" w:rsidR="001F1DB5" w:rsidRDefault="001F1DB5" w:rsidP="001F1DB5">
      <w:pPr>
        <w:pStyle w:val="Caption"/>
        <w:keepNext/>
        <w:spacing w:after="0"/>
        <w:jc w:val="center"/>
      </w:pPr>
      <w:bookmarkStart w:id="34" w:name="_Toc168491693"/>
      <w:r>
        <w:t xml:space="preserve">Table </w:t>
      </w:r>
      <w:r>
        <w:fldChar w:fldCharType="begin"/>
      </w:r>
      <w:r>
        <w:instrText xml:space="preserve"> SEQ Table \* ARABIC </w:instrText>
      </w:r>
      <w:r>
        <w:fldChar w:fldCharType="separate"/>
      </w:r>
      <w:r w:rsidR="00E854C1">
        <w:rPr>
          <w:noProof/>
        </w:rPr>
        <w:t>8</w:t>
      </w:r>
      <w:r>
        <w:fldChar w:fldCharType="end"/>
      </w:r>
      <w:r>
        <w:t xml:space="preserve"> </w:t>
      </w:r>
      <w:r w:rsidRPr="00FE72C9">
        <w:t>Career Goal Alignment Question and Overall mean Score</w:t>
      </w:r>
      <w:bookmarkEnd w:id="34"/>
    </w:p>
    <w:tbl>
      <w:tblPr>
        <w:tblStyle w:val="TableGrid"/>
        <w:tblW w:w="5000" w:type="pct"/>
        <w:tblLook w:val="04A0" w:firstRow="1" w:lastRow="0" w:firstColumn="1" w:lastColumn="0" w:noHBand="0" w:noVBand="1"/>
      </w:tblPr>
      <w:tblGrid>
        <w:gridCol w:w="7555"/>
        <w:gridCol w:w="1692"/>
        <w:gridCol w:w="1543"/>
      </w:tblGrid>
      <w:tr w:rsidR="00A748D8" w:rsidRPr="00A53E44" w14:paraId="49B9C9A9" w14:textId="77777777" w:rsidTr="00166E7D">
        <w:tc>
          <w:tcPr>
            <w:tcW w:w="3501" w:type="pct"/>
          </w:tcPr>
          <w:p w14:paraId="175000E8" w14:textId="77777777" w:rsidR="00A748D8" w:rsidRPr="00A53E44" w:rsidRDefault="00A748D8" w:rsidP="0045791B">
            <w:pPr>
              <w:jc w:val="center"/>
              <w:rPr>
                <w:rFonts w:cstheme="minorHAnsi"/>
                <w:b/>
                <w:bCs/>
              </w:rPr>
            </w:pPr>
            <w:r w:rsidRPr="00A53E44">
              <w:rPr>
                <w:rFonts w:cstheme="minorHAnsi"/>
                <w:b/>
                <w:bCs/>
              </w:rPr>
              <w:t>Question</w:t>
            </w:r>
          </w:p>
        </w:tc>
        <w:tc>
          <w:tcPr>
            <w:tcW w:w="784" w:type="pct"/>
          </w:tcPr>
          <w:p w14:paraId="733F8072"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662F9025"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20C8FAB8" w14:textId="77777777" w:rsidTr="00166E7D">
        <w:tc>
          <w:tcPr>
            <w:tcW w:w="3501" w:type="pct"/>
          </w:tcPr>
          <w:p w14:paraId="777A39A6" w14:textId="69165B53" w:rsidR="00A748D8" w:rsidRPr="00166E7D" w:rsidRDefault="00166E7D" w:rsidP="00166E7D">
            <w:r w:rsidRPr="00166E7D">
              <w:t>The professional goals I have for myself are being met in University Advancement.</w:t>
            </w:r>
          </w:p>
        </w:tc>
        <w:tc>
          <w:tcPr>
            <w:tcW w:w="784" w:type="pct"/>
          </w:tcPr>
          <w:p w14:paraId="27028CAB" w14:textId="19A61AA9" w:rsidR="00A748D8" w:rsidRPr="00A53E44" w:rsidRDefault="00D81E8D" w:rsidP="00D81E8D">
            <w:pPr>
              <w:jc w:val="center"/>
              <w:rPr>
                <w:rFonts w:cstheme="minorHAnsi"/>
              </w:rPr>
            </w:pPr>
            <w:r>
              <w:rPr>
                <w:rFonts w:cstheme="minorHAnsi"/>
              </w:rPr>
              <w:t>career goal alignment</w:t>
            </w:r>
          </w:p>
        </w:tc>
        <w:tc>
          <w:tcPr>
            <w:tcW w:w="715" w:type="pct"/>
          </w:tcPr>
          <w:p w14:paraId="27DB3D3C" w14:textId="39326A34" w:rsidR="00A748D8" w:rsidRPr="00A53E44" w:rsidRDefault="00A748D8" w:rsidP="001F1DB5">
            <w:pPr>
              <w:keepNext/>
              <w:jc w:val="center"/>
              <w:rPr>
                <w:rFonts w:cstheme="minorHAnsi"/>
              </w:rPr>
            </w:pPr>
            <w:r>
              <w:rPr>
                <w:rFonts w:cstheme="minorHAnsi"/>
              </w:rPr>
              <w:t>2.</w:t>
            </w:r>
            <w:r w:rsidR="001F1DB5">
              <w:rPr>
                <w:rFonts w:cstheme="minorHAnsi"/>
              </w:rPr>
              <w:t>2</w:t>
            </w:r>
          </w:p>
        </w:tc>
      </w:tr>
    </w:tbl>
    <w:p w14:paraId="6D9E68F9" w14:textId="77777777" w:rsidR="005C2BFC" w:rsidRDefault="005C2BFC" w:rsidP="005C2BFC">
      <w:pPr>
        <w:spacing w:after="0"/>
      </w:pPr>
    </w:p>
    <w:p w14:paraId="1A00B67F" w14:textId="347452EF" w:rsidR="00A748D8" w:rsidRDefault="00D5617E" w:rsidP="005C2BFC">
      <w:pPr>
        <w:spacing w:after="0"/>
      </w:pPr>
      <w:r>
        <w:t>Overall, 91.5% of respondents agreed that their professional goals are being met at UA.</w:t>
      </w:r>
    </w:p>
    <w:p w14:paraId="0D4D218F" w14:textId="77777777" w:rsidR="005C2BFC" w:rsidRDefault="005C2BFC" w:rsidP="005C2BFC">
      <w:pPr>
        <w:spacing w:after="0"/>
        <w:rPr>
          <w:rFonts w:cstheme="minorHAnsi"/>
        </w:rPr>
      </w:pPr>
    </w:p>
    <w:p w14:paraId="3CE639B0" w14:textId="77777777" w:rsidR="00D5617E" w:rsidRDefault="00D5617E" w:rsidP="00D5617E">
      <w:pPr>
        <w:keepNext/>
        <w:spacing w:after="0"/>
        <w:jc w:val="center"/>
      </w:pPr>
      <w:r>
        <w:rPr>
          <w:noProof/>
        </w:rPr>
        <w:drawing>
          <wp:inline distT="0" distB="0" distL="0" distR="0" wp14:anchorId="7C0D4E5F" wp14:editId="24D3E41C">
            <wp:extent cx="6400800" cy="1409422"/>
            <wp:effectExtent l="0" t="0" r="0" b="635"/>
            <wp:docPr id="832252115" name="Picture 1" descr="A blue b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52115" name="Picture 1" descr="A blue bar with black text&#10;&#10;Description automatically generated"/>
                    <pic:cNvPicPr/>
                  </pic:nvPicPr>
                  <pic:blipFill>
                    <a:blip r:embed="rId25"/>
                    <a:stretch>
                      <a:fillRect/>
                    </a:stretch>
                  </pic:blipFill>
                  <pic:spPr>
                    <a:xfrm>
                      <a:off x="0" y="0"/>
                      <a:ext cx="6400800" cy="1409422"/>
                    </a:xfrm>
                    <a:prstGeom prst="rect">
                      <a:avLst/>
                    </a:prstGeom>
                  </pic:spPr>
                </pic:pic>
              </a:graphicData>
            </a:graphic>
          </wp:inline>
        </w:drawing>
      </w:r>
    </w:p>
    <w:p w14:paraId="6C6DE54C" w14:textId="27E76712" w:rsidR="00740BB8" w:rsidRPr="00D5617E" w:rsidRDefault="00D5617E" w:rsidP="00D5617E">
      <w:pPr>
        <w:pStyle w:val="Caption"/>
        <w:jc w:val="center"/>
        <w:rPr>
          <w:rFonts w:cstheme="minorHAnsi"/>
        </w:rPr>
      </w:pPr>
      <w:bookmarkStart w:id="35" w:name="_Toc168492005"/>
      <w:r>
        <w:t xml:space="preserve">Figure </w:t>
      </w:r>
      <w:r w:rsidR="00545945">
        <w:t>14</w:t>
      </w:r>
      <w:r>
        <w:t xml:space="preserve"> </w:t>
      </w:r>
      <w:r w:rsidRPr="007C2821">
        <w:t>Career Goal Alignment Overall Summary</w:t>
      </w:r>
      <w:bookmarkEnd w:id="35"/>
    </w:p>
    <w:p w14:paraId="0C6E6994" w14:textId="77777777" w:rsidR="005C2BFC" w:rsidRDefault="005C2BFC" w:rsidP="005C2BFC">
      <w:pPr>
        <w:keepNext/>
        <w:spacing w:after="0"/>
      </w:pPr>
    </w:p>
    <w:p w14:paraId="580688DD" w14:textId="7C848CF2" w:rsidR="00CC2043" w:rsidRDefault="00170762" w:rsidP="00CC2043">
      <w:pPr>
        <w:keepNext/>
      </w:pPr>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CC2043">
        <w:t>:</w:t>
      </w:r>
    </w:p>
    <w:p w14:paraId="3B73A8F4" w14:textId="77777777" w:rsidR="00DE4E58" w:rsidRDefault="00DE4E58" w:rsidP="00DE4E58">
      <w:pPr>
        <w:pStyle w:val="ListParagraph"/>
        <w:keepNext/>
        <w:numPr>
          <w:ilvl w:val="0"/>
          <w:numId w:val="17"/>
        </w:numPr>
        <w:spacing w:after="0"/>
      </w:pPr>
      <w:r>
        <w:t>Respondents who preferred not to disclose their gender identity (</w:t>
      </w:r>
      <w:proofErr w:type="spellStart"/>
      <w:r>
        <w:t>pns</w:t>
      </w:r>
      <w:proofErr w:type="spellEnd"/>
      <w:r>
        <w:t xml:space="preserve">) or identified as unsure expressed more disagreement compared to those who identified as men or women (overall mean: 2.2; </w:t>
      </w:r>
      <w:proofErr w:type="spellStart"/>
      <w:r>
        <w:t>pns</w:t>
      </w:r>
      <w:proofErr w:type="spellEnd"/>
      <w:r>
        <w:t xml:space="preserve"> mean: 3.2).</w:t>
      </w:r>
    </w:p>
    <w:p w14:paraId="4047CC15" w14:textId="77777777" w:rsidR="001876D5" w:rsidRDefault="001876D5" w:rsidP="001876D5">
      <w:pPr>
        <w:pStyle w:val="ListParagraph"/>
        <w:keepNext/>
        <w:numPr>
          <w:ilvl w:val="0"/>
          <w:numId w:val="17"/>
        </w:numPr>
        <w:spacing w:after="0"/>
      </w:pPr>
      <w:r>
        <w:t xml:space="preserve">Respondents who preferred not to disclose their race/ethnicity also expressed more disagreement compared to other respondents (overall mean: 2.2; </w:t>
      </w:r>
      <w:proofErr w:type="spellStart"/>
      <w:r>
        <w:t>pns</w:t>
      </w:r>
      <w:proofErr w:type="spellEnd"/>
      <w:r>
        <w:t xml:space="preserve"> mean: 2.9).</w:t>
      </w:r>
    </w:p>
    <w:p w14:paraId="4E13CCC2" w14:textId="77777777" w:rsidR="008A5E88" w:rsidRDefault="008A5E88" w:rsidP="008A5E88">
      <w:pPr>
        <w:pStyle w:val="ListParagraph"/>
        <w:numPr>
          <w:ilvl w:val="0"/>
          <w:numId w:val="17"/>
        </w:numPr>
        <w:spacing w:after="0"/>
      </w:pPr>
      <w:r>
        <w:t xml:space="preserve">Similarly, respondents who preferred not to disclose their sexual orientation expressed more disagreement (overall mean: 2.2; </w:t>
      </w:r>
      <w:proofErr w:type="spellStart"/>
      <w:r>
        <w:t>pns</w:t>
      </w:r>
      <w:proofErr w:type="spellEnd"/>
      <w:r>
        <w:t xml:space="preserve"> mean: 2.7).</w:t>
      </w:r>
      <w:r w:rsidRPr="00377E10">
        <w:t xml:space="preserve"> </w:t>
      </w:r>
    </w:p>
    <w:p w14:paraId="5F83D888" w14:textId="77777777" w:rsidR="001B5E97" w:rsidRDefault="001B5E97" w:rsidP="001B5E97">
      <w:pPr>
        <w:pStyle w:val="ListParagraph"/>
        <w:keepNext/>
        <w:numPr>
          <w:ilvl w:val="0"/>
          <w:numId w:val="17"/>
        </w:numPr>
        <w:spacing w:after="0"/>
      </w:pPr>
      <w:r w:rsidRPr="00D5617E">
        <w:t xml:space="preserve">Respondents who preferred not to disclose their disability status expressed more disagreement compared to other respondents (overall mean: 2.2; </w:t>
      </w:r>
      <w:proofErr w:type="spellStart"/>
      <w:r w:rsidRPr="00D5617E">
        <w:t>pns</w:t>
      </w:r>
      <w:proofErr w:type="spellEnd"/>
      <w:r w:rsidRPr="00D5617E">
        <w:t xml:space="preserve"> mean: 2.8).</w:t>
      </w:r>
    </w:p>
    <w:p w14:paraId="0E44E5C5" w14:textId="341615B6" w:rsidR="00BC069B" w:rsidRPr="00D5617E" w:rsidRDefault="00BC069B" w:rsidP="00BC069B">
      <w:pPr>
        <w:pStyle w:val="ListParagraph"/>
        <w:keepNext/>
        <w:numPr>
          <w:ilvl w:val="0"/>
          <w:numId w:val="17"/>
        </w:numPr>
        <w:spacing w:after="0"/>
      </w:pPr>
      <w:r w:rsidRPr="00D5617E">
        <w:t xml:space="preserve">Those who preferred not to disclose their education background also expressed more disagreement (overall mean: 2.2; </w:t>
      </w:r>
      <w:proofErr w:type="spellStart"/>
      <w:r w:rsidRPr="00D5617E">
        <w:t>pns</w:t>
      </w:r>
      <w:proofErr w:type="spellEnd"/>
      <w:r w:rsidRPr="00D5617E">
        <w:t xml:space="preserve"> mean: 2.9). In contrast, respondents with a professional/doctoral degree reported stronger agreement that their professional goals are being met at UA (overall mean: 2.2; professional/doctoral mean: 1.7).</w:t>
      </w:r>
    </w:p>
    <w:p w14:paraId="45AC9333" w14:textId="77777777" w:rsidR="0037107F" w:rsidRDefault="0037107F" w:rsidP="0037107F">
      <w:pPr>
        <w:pStyle w:val="ListParagraph"/>
        <w:keepNext/>
        <w:numPr>
          <w:ilvl w:val="0"/>
          <w:numId w:val="17"/>
        </w:numPr>
        <w:spacing w:after="0"/>
      </w:pPr>
      <w:r w:rsidRPr="00D5617E">
        <w:t xml:space="preserve">Respondents who preferred not to disclose their religious preference expressed more disagreement compared to other respondents (overall mean: 2.2; </w:t>
      </w:r>
      <w:proofErr w:type="spellStart"/>
      <w:r w:rsidRPr="00D5617E">
        <w:t>pns</w:t>
      </w:r>
      <w:proofErr w:type="spellEnd"/>
      <w:r w:rsidRPr="00D5617E">
        <w:t xml:space="preserve"> mean: 2.7). Those with another preference beyond the provided options expressed stronger agreement (overall mean: 2.2; another preference mean: 1.8).</w:t>
      </w:r>
    </w:p>
    <w:p w14:paraId="7AADDDCC" w14:textId="77777777" w:rsidR="00AC49DA" w:rsidRDefault="00AC49DA" w:rsidP="00AC49DA">
      <w:pPr>
        <w:pStyle w:val="ListParagraph"/>
        <w:keepNext/>
        <w:numPr>
          <w:ilvl w:val="0"/>
          <w:numId w:val="17"/>
        </w:numPr>
        <w:spacing w:after="0"/>
      </w:pPr>
      <w:r w:rsidRPr="00D5617E">
        <w:t xml:space="preserve">Finally, respondents who preferred not to disclose their political preference, those who identified as very liberal, and those who identified as slightly conservative expressed more disagreement (overall mean: 2.2; </w:t>
      </w:r>
      <w:proofErr w:type="spellStart"/>
      <w:r w:rsidRPr="00D5617E">
        <w:t>pns</w:t>
      </w:r>
      <w:proofErr w:type="spellEnd"/>
      <w:r w:rsidRPr="00D5617E">
        <w:t xml:space="preserve"> mean: 2.5; very liberal mean: 2.5; slightly conservative mean: 2.4) compared to other respondents. Those who identified as slightly liberal reported the highest level of agreement.</w:t>
      </w:r>
    </w:p>
    <w:p w14:paraId="6F02A9E9" w14:textId="77777777" w:rsidR="000A5959" w:rsidRDefault="000A5959" w:rsidP="000A5959">
      <w:pPr>
        <w:keepNext/>
        <w:spacing w:after="0"/>
      </w:pPr>
    </w:p>
    <w:p w14:paraId="2CEFFD3C" w14:textId="10AB9E03" w:rsidR="000A5959" w:rsidRDefault="000A5959">
      <w:r>
        <w:br w:type="page"/>
      </w:r>
    </w:p>
    <w:p w14:paraId="54492ADA" w14:textId="469635C6" w:rsidR="00A748D8" w:rsidRPr="00A53E44" w:rsidRDefault="00740BB8" w:rsidP="00D81E8D">
      <w:pPr>
        <w:pStyle w:val="Heading2"/>
        <w:spacing w:before="0" w:after="160"/>
        <w:rPr>
          <w:rFonts w:asciiTheme="minorHAnsi" w:hAnsiTheme="minorHAnsi" w:cstheme="minorHAnsi"/>
          <w:sz w:val="22"/>
          <w:szCs w:val="22"/>
        </w:rPr>
      </w:pPr>
      <w:bookmarkStart w:id="36" w:name="_Toc170311033"/>
      <w:r>
        <w:rPr>
          <w:rFonts w:asciiTheme="minorHAnsi" w:hAnsiTheme="minorHAnsi" w:cstheme="minorHAnsi"/>
          <w:sz w:val="22"/>
          <w:szCs w:val="22"/>
        </w:rPr>
        <w:lastRenderedPageBreak/>
        <w:t>Trust in Leadership</w:t>
      </w:r>
      <w:bookmarkEnd w:id="36"/>
    </w:p>
    <w:p w14:paraId="69C03CD5" w14:textId="79AC30B4" w:rsidR="008C56D5" w:rsidRPr="00A53E44" w:rsidRDefault="00C81AB8" w:rsidP="00A748D8">
      <w:pPr>
        <w:rPr>
          <w:rFonts w:cstheme="minorHAnsi"/>
        </w:rPr>
      </w:pPr>
      <w:r>
        <w:t>The "Trust in Leadership" section of the survey included the question shown in Table 9. For ease of visualization, these questions have been assigned "short names," as seen in Table 9. The score scale is referenced in Table 1 under summary.</w:t>
      </w:r>
    </w:p>
    <w:p w14:paraId="4A9141F7" w14:textId="7E2B38CC" w:rsidR="006C225E" w:rsidRDefault="006C225E" w:rsidP="006C225E">
      <w:pPr>
        <w:pStyle w:val="Caption"/>
        <w:keepNext/>
        <w:spacing w:after="0"/>
        <w:jc w:val="center"/>
      </w:pPr>
      <w:bookmarkStart w:id="37" w:name="_Toc168491694"/>
      <w:r>
        <w:t xml:space="preserve">Table </w:t>
      </w:r>
      <w:r>
        <w:fldChar w:fldCharType="begin"/>
      </w:r>
      <w:r>
        <w:instrText xml:space="preserve"> SEQ Table \* ARABIC </w:instrText>
      </w:r>
      <w:r>
        <w:fldChar w:fldCharType="separate"/>
      </w:r>
      <w:r w:rsidR="00E854C1">
        <w:rPr>
          <w:noProof/>
        </w:rPr>
        <w:t>9</w:t>
      </w:r>
      <w:r>
        <w:fldChar w:fldCharType="end"/>
      </w:r>
      <w:r>
        <w:t xml:space="preserve"> </w:t>
      </w:r>
      <w:r w:rsidRPr="0080753D">
        <w:t>Trust in Leadership Question and Overall Mean Score</w:t>
      </w:r>
      <w:bookmarkEnd w:id="37"/>
    </w:p>
    <w:tbl>
      <w:tblPr>
        <w:tblStyle w:val="TableGrid"/>
        <w:tblW w:w="5000" w:type="pct"/>
        <w:tblLook w:val="04A0" w:firstRow="1" w:lastRow="0" w:firstColumn="1" w:lastColumn="0" w:noHBand="0" w:noVBand="1"/>
      </w:tblPr>
      <w:tblGrid>
        <w:gridCol w:w="7555"/>
        <w:gridCol w:w="1692"/>
        <w:gridCol w:w="1543"/>
      </w:tblGrid>
      <w:tr w:rsidR="00A748D8" w:rsidRPr="00A53E44" w14:paraId="198E4BA4" w14:textId="77777777" w:rsidTr="00740BB8">
        <w:tc>
          <w:tcPr>
            <w:tcW w:w="3501" w:type="pct"/>
          </w:tcPr>
          <w:p w14:paraId="44143294" w14:textId="77777777" w:rsidR="00A748D8" w:rsidRPr="00A53E44" w:rsidRDefault="00A748D8" w:rsidP="0045791B">
            <w:pPr>
              <w:jc w:val="center"/>
              <w:rPr>
                <w:rFonts w:cstheme="minorHAnsi"/>
                <w:b/>
                <w:bCs/>
              </w:rPr>
            </w:pPr>
            <w:r w:rsidRPr="00A53E44">
              <w:rPr>
                <w:rFonts w:cstheme="minorHAnsi"/>
                <w:b/>
                <w:bCs/>
              </w:rPr>
              <w:t>Question</w:t>
            </w:r>
          </w:p>
        </w:tc>
        <w:tc>
          <w:tcPr>
            <w:tcW w:w="784" w:type="pct"/>
          </w:tcPr>
          <w:p w14:paraId="55E53919"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55CC4C0C"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2524F6D5" w14:textId="77777777" w:rsidTr="00740BB8">
        <w:tc>
          <w:tcPr>
            <w:tcW w:w="3501" w:type="pct"/>
          </w:tcPr>
          <w:p w14:paraId="02F89FE8" w14:textId="66DDA33F" w:rsidR="00A748D8" w:rsidRPr="00740BB8" w:rsidRDefault="00740BB8" w:rsidP="00740BB8">
            <w:r w:rsidRPr="00740BB8">
              <w:t>I believe University Advancement leadership will take appropriate action in response to incidents of harassment and discrimination.</w:t>
            </w:r>
          </w:p>
        </w:tc>
        <w:tc>
          <w:tcPr>
            <w:tcW w:w="784" w:type="pct"/>
          </w:tcPr>
          <w:p w14:paraId="171B4C25" w14:textId="19437D6D" w:rsidR="00A748D8" w:rsidRPr="00A53E44" w:rsidRDefault="006C225E" w:rsidP="006C225E">
            <w:pPr>
              <w:jc w:val="center"/>
              <w:rPr>
                <w:rFonts w:cstheme="minorHAnsi"/>
              </w:rPr>
            </w:pPr>
            <w:r>
              <w:rPr>
                <w:rFonts w:cstheme="minorHAnsi"/>
              </w:rPr>
              <w:t>trust in leadership</w:t>
            </w:r>
          </w:p>
        </w:tc>
        <w:tc>
          <w:tcPr>
            <w:tcW w:w="715" w:type="pct"/>
          </w:tcPr>
          <w:p w14:paraId="0D44D827" w14:textId="688223B9" w:rsidR="00A748D8" w:rsidRPr="00A53E44" w:rsidRDefault="006C225E" w:rsidP="006C225E">
            <w:pPr>
              <w:keepNext/>
              <w:jc w:val="center"/>
              <w:rPr>
                <w:rFonts w:cstheme="minorHAnsi"/>
              </w:rPr>
            </w:pPr>
            <w:r>
              <w:rPr>
                <w:rFonts w:cstheme="minorHAnsi"/>
              </w:rPr>
              <w:t>1.9</w:t>
            </w:r>
          </w:p>
        </w:tc>
      </w:tr>
    </w:tbl>
    <w:p w14:paraId="6C0F37E6" w14:textId="77777777" w:rsidR="005C2BFC" w:rsidRDefault="005C2BFC" w:rsidP="005C2BFC">
      <w:pPr>
        <w:spacing w:after="0"/>
      </w:pPr>
    </w:p>
    <w:p w14:paraId="589471D2" w14:textId="081DF1AF" w:rsidR="005C2BFC" w:rsidRDefault="00C81AB8" w:rsidP="005C2BFC">
      <w:pPr>
        <w:spacing w:after="0"/>
      </w:pPr>
      <w:r>
        <w:t>Overall, 95.2% of respondents agreed that they believe UA leadership will take appropriate action in response to incidents of harassment and discrimination.</w:t>
      </w:r>
    </w:p>
    <w:p w14:paraId="2D44475E" w14:textId="77777777" w:rsidR="00C81AB8" w:rsidRDefault="00C81AB8" w:rsidP="00C81AB8">
      <w:pPr>
        <w:keepNext/>
        <w:spacing w:before="160" w:after="0"/>
        <w:jc w:val="center"/>
      </w:pPr>
      <w:r>
        <w:rPr>
          <w:noProof/>
        </w:rPr>
        <w:drawing>
          <wp:inline distT="0" distB="0" distL="0" distR="0" wp14:anchorId="67FFA0D0" wp14:editId="1FA21773">
            <wp:extent cx="6400800" cy="1253684"/>
            <wp:effectExtent l="0" t="0" r="0" b="3810"/>
            <wp:docPr id="1528324671" name="Picture 1" descr="A blue b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24671" name="Picture 1" descr="A blue bar with black text&#10;&#10;Description automatically generated"/>
                    <pic:cNvPicPr/>
                  </pic:nvPicPr>
                  <pic:blipFill>
                    <a:blip r:embed="rId26"/>
                    <a:stretch>
                      <a:fillRect/>
                    </a:stretch>
                  </pic:blipFill>
                  <pic:spPr>
                    <a:xfrm>
                      <a:off x="0" y="0"/>
                      <a:ext cx="6400800" cy="1253684"/>
                    </a:xfrm>
                    <a:prstGeom prst="rect">
                      <a:avLst/>
                    </a:prstGeom>
                  </pic:spPr>
                </pic:pic>
              </a:graphicData>
            </a:graphic>
          </wp:inline>
        </w:drawing>
      </w:r>
    </w:p>
    <w:p w14:paraId="2DB1E7ED" w14:textId="49D9E8A6" w:rsidR="005C2BFC" w:rsidRDefault="00C81AB8" w:rsidP="00D74511">
      <w:pPr>
        <w:pStyle w:val="Caption"/>
        <w:spacing w:line="360" w:lineRule="auto"/>
        <w:jc w:val="center"/>
      </w:pPr>
      <w:bookmarkStart w:id="38" w:name="_Toc168492013"/>
      <w:r>
        <w:t xml:space="preserve">Figure </w:t>
      </w:r>
      <w:r w:rsidR="00545945">
        <w:t>15</w:t>
      </w:r>
      <w:r>
        <w:t xml:space="preserve"> </w:t>
      </w:r>
      <w:r w:rsidRPr="00AA2F9B">
        <w:t>Trust in Leadership Overall Summary</w:t>
      </w:r>
      <w:bookmarkEnd w:id="38"/>
    </w:p>
    <w:p w14:paraId="0DE54B38" w14:textId="60C1C1F4" w:rsidR="0067177E" w:rsidRDefault="00170762" w:rsidP="00967434">
      <w:pPr>
        <w:keepNext/>
      </w:pPr>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967434">
        <w:t>:</w:t>
      </w:r>
    </w:p>
    <w:p w14:paraId="12541EAC" w14:textId="77777777" w:rsidR="00207AAB" w:rsidRDefault="00207AAB" w:rsidP="00207AAB">
      <w:pPr>
        <w:pStyle w:val="ListParagraph"/>
        <w:keepNext/>
        <w:numPr>
          <w:ilvl w:val="0"/>
          <w:numId w:val="18"/>
        </w:numPr>
        <w:spacing w:after="0"/>
      </w:pPr>
      <w:r w:rsidRPr="00C81AB8">
        <w:t>Respondents who preferred not to disclose their gender identity (</w:t>
      </w:r>
      <w:proofErr w:type="spellStart"/>
      <w:r w:rsidRPr="00C81AB8">
        <w:t>pns</w:t>
      </w:r>
      <w:proofErr w:type="spellEnd"/>
      <w:r w:rsidRPr="00C81AB8">
        <w:t xml:space="preserve">) or identified as unsure expressed more disagreement compared to those who identified as men or women regarding their belief that UA leadership will take appropriate action (overall mean: 1.9; </w:t>
      </w:r>
      <w:proofErr w:type="spellStart"/>
      <w:r w:rsidRPr="00C81AB8">
        <w:t>pns</w:t>
      </w:r>
      <w:proofErr w:type="spellEnd"/>
      <w:r w:rsidRPr="00C81AB8">
        <w:t xml:space="preserve"> mean: 2.7).</w:t>
      </w:r>
    </w:p>
    <w:p w14:paraId="51E89DCB" w14:textId="77777777" w:rsidR="00892BCD" w:rsidRPr="003B7677" w:rsidRDefault="00892BCD" w:rsidP="00892BCD">
      <w:pPr>
        <w:pStyle w:val="ListParagraph"/>
        <w:numPr>
          <w:ilvl w:val="0"/>
          <w:numId w:val="18"/>
        </w:numPr>
      </w:pPr>
      <w:r w:rsidRPr="003B7677">
        <w:t xml:space="preserve">Respondents who preferred not to disclose their race/ethnicity also expressed weaker agreement compared to those who identified their race/ethnicity (overall mean: 1.9; </w:t>
      </w:r>
      <w:proofErr w:type="spellStart"/>
      <w:r w:rsidRPr="003B7677">
        <w:t>pns</w:t>
      </w:r>
      <w:proofErr w:type="spellEnd"/>
      <w:r w:rsidRPr="003B7677">
        <w:t xml:space="preserve"> mean: 2.4). Conversely, respondents who identified as </w:t>
      </w:r>
      <w:proofErr w:type="spellStart"/>
      <w:r w:rsidRPr="003B7677">
        <w:t>Multirace</w:t>
      </w:r>
      <w:proofErr w:type="spellEnd"/>
      <w:r w:rsidRPr="003B7677">
        <w:t xml:space="preserve">/Black/Hispanic/Asian expressed the highest agreement (overall mean: 1.9; </w:t>
      </w:r>
      <w:proofErr w:type="spellStart"/>
      <w:r w:rsidRPr="003B7677">
        <w:t>Multirace</w:t>
      </w:r>
      <w:proofErr w:type="spellEnd"/>
      <w:r w:rsidRPr="003B7677">
        <w:t>/Black/Hispanic mean: 1.6).</w:t>
      </w:r>
    </w:p>
    <w:p w14:paraId="605456D1" w14:textId="77777777" w:rsidR="002E2EDF" w:rsidRDefault="002E2EDF" w:rsidP="002E2EDF">
      <w:pPr>
        <w:pStyle w:val="ListParagraph"/>
        <w:keepNext/>
        <w:numPr>
          <w:ilvl w:val="0"/>
          <w:numId w:val="18"/>
        </w:numPr>
        <w:spacing w:after="0"/>
      </w:pPr>
      <w:r w:rsidRPr="00C81AB8">
        <w:t xml:space="preserve">Respondents who preferred not to disclose their sexual orientation expressed more disagreement (overall mean: 1.9; </w:t>
      </w:r>
      <w:proofErr w:type="spellStart"/>
      <w:r w:rsidRPr="00C81AB8">
        <w:t>pns</w:t>
      </w:r>
      <w:proofErr w:type="spellEnd"/>
      <w:r w:rsidRPr="00C81AB8">
        <w:t xml:space="preserve"> mean: 2.6), and those who identified as LGBA+ expressed weaker agreement (overall mean: 1.9; LGBA+ mean: 2.0).</w:t>
      </w:r>
    </w:p>
    <w:p w14:paraId="4793E9B3" w14:textId="77777777" w:rsidR="00D60898" w:rsidRDefault="00D60898" w:rsidP="00D60898">
      <w:pPr>
        <w:pStyle w:val="ListParagraph"/>
        <w:keepNext/>
        <w:numPr>
          <w:ilvl w:val="0"/>
          <w:numId w:val="18"/>
        </w:numPr>
        <w:spacing w:after="0"/>
      </w:pPr>
      <w:r w:rsidRPr="00C81AB8">
        <w:t>Respondents who were unsure about their disability status or preferred not to disclose it (</w:t>
      </w:r>
      <w:proofErr w:type="spellStart"/>
      <w:r w:rsidRPr="00C81AB8">
        <w:t>pns</w:t>
      </w:r>
      <w:proofErr w:type="spellEnd"/>
      <w:r w:rsidRPr="00C81AB8">
        <w:t>) expressed more disagreement compared to other respondents (overall mean: 1.9; unsure/</w:t>
      </w:r>
      <w:proofErr w:type="spellStart"/>
      <w:r w:rsidRPr="00C81AB8">
        <w:t>pns</w:t>
      </w:r>
      <w:proofErr w:type="spellEnd"/>
      <w:r w:rsidRPr="00C81AB8">
        <w:t xml:space="preserve"> mean: 2.8).</w:t>
      </w:r>
    </w:p>
    <w:p w14:paraId="1483AC11" w14:textId="7009698D" w:rsidR="00FE00B0" w:rsidRDefault="00FE00B0" w:rsidP="00FE00B0">
      <w:pPr>
        <w:pStyle w:val="ListParagraph"/>
        <w:keepNext/>
        <w:numPr>
          <w:ilvl w:val="0"/>
          <w:numId w:val="18"/>
        </w:numPr>
        <w:spacing w:after="0"/>
      </w:pPr>
      <w:r w:rsidRPr="00C81AB8">
        <w:t xml:space="preserve">Respondents who preferred not to disclose their education background expressed weaker agreement (overall mean: 1.9; </w:t>
      </w:r>
      <w:proofErr w:type="spellStart"/>
      <w:r w:rsidRPr="00C81AB8">
        <w:t>pns</w:t>
      </w:r>
      <w:proofErr w:type="spellEnd"/>
      <w:r w:rsidRPr="00C81AB8">
        <w:t xml:space="preserve"> mean: 2.2) compared to other respondents. Those with a professional or doctoral degree reported the highest level of agreement (overall mean: 1.9; professional/doctoral mean: 1.6).</w:t>
      </w:r>
    </w:p>
    <w:p w14:paraId="14F05130" w14:textId="34234022" w:rsidR="00492231" w:rsidRDefault="00492231" w:rsidP="00492231">
      <w:pPr>
        <w:pStyle w:val="ListParagraph"/>
        <w:keepNext/>
        <w:numPr>
          <w:ilvl w:val="0"/>
          <w:numId w:val="18"/>
        </w:numPr>
        <w:spacing w:after="0"/>
      </w:pPr>
      <w:r w:rsidRPr="00C81AB8">
        <w:t xml:space="preserve">Respondents who preferred not to disclose their religious preference or had no religion expressed more disagreement (overall mean: 1.9; </w:t>
      </w:r>
      <w:proofErr w:type="spellStart"/>
      <w:r w:rsidRPr="00C81AB8">
        <w:t>pns</w:t>
      </w:r>
      <w:proofErr w:type="spellEnd"/>
      <w:r w:rsidRPr="00C81AB8">
        <w:t xml:space="preserve"> mean: 2.1; no religion mean: 2.0) compared to other respondents. </w:t>
      </w:r>
    </w:p>
    <w:p w14:paraId="58066B20" w14:textId="4978121B" w:rsidR="0005693E" w:rsidRDefault="0072632A" w:rsidP="00BA0D4F">
      <w:pPr>
        <w:pStyle w:val="ListParagraph"/>
        <w:numPr>
          <w:ilvl w:val="0"/>
          <w:numId w:val="18"/>
        </w:numPr>
        <w:spacing w:after="0"/>
      </w:pPr>
      <w:r w:rsidRPr="005D4D2A">
        <w:t>Respondents who identified their political preference as very liberal, another preference, or preferred not to disclose it (</w:t>
      </w:r>
      <w:proofErr w:type="spellStart"/>
      <w:r w:rsidRPr="005D4D2A">
        <w:t>pns</w:t>
      </w:r>
      <w:proofErr w:type="spellEnd"/>
      <w:r w:rsidRPr="005D4D2A">
        <w:t>), and those who were slightly conservative, expressed weaker agreement (overall mean: 1.9; slightly conservative mean: 2.0; another/</w:t>
      </w:r>
      <w:proofErr w:type="spellStart"/>
      <w:r w:rsidRPr="005D4D2A">
        <w:t>pns</w:t>
      </w:r>
      <w:proofErr w:type="spellEnd"/>
      <w:r w:rsidRPr="005D4D2A">
        <w:t xml:space="preserve"> mean: 2.1; very liberal mean: 2.2) compared to other respondents regarding their belief that UA leadership will take appropriate action.</w:t>
      </w:r>
    </w:p>
    <w:p w14:paraId="745C0A48" w14:textId="0A035B94" w:rsidR="00BD0618" w:rsidRDefault="00BD0618">
      <w:r>
        <w:br w:type="page"/>
      </w:r>
    </w:p>
    <w:p w14:paraId="6E20E33D" w14:textId="799353E6" w:rsidR="00A748D8" w:rsidRPr="00A53E44" w:rsidRDefault="001D6769" w:rsidP="00C81AB8">
      <w:pPr>
        <w:pStyle w:val="Heading2"/>
        <w:spacing w:before="0" w:after="160"/>
        <w:rPr>
          <w:rFonts w:asciiTheme="minorHAnsi" w:hAnsiTheme="minorHAnsi" w:cstheme="minorHAnsi"/>
          <w:sz w:val="22"/>
          <w:szCs w:val="22"/>
        </w:rPr>
      </w:pPr>
      <w:bookmarkStart w:id="39" w:name="_Toc170311034"/>
      <w:r>
        <w:rPr>
          <w:rFonts w:asciiTheme="minorHAnsi" w:hAnsiTheme="minorHAnsi" w:cstheme="minorHAnsi"/>
          <w:sz w:val="22"/>
          <w:szCs w:val="22"/>
        </w:rPr>
        <w:lastRenderedPageBreak/>
        <w:t>Managing Diversity</w:t>
      </w:r>
      <w:bookmarkEnd w:id="39"/>
    </w:p>
    <w:p w14:paraId="7EBA8781" w14:textId="52D1AFEA" w:rsidR="00A748D8" w:rsidRPr="00A53E44" w:rsidRDefault="001D17E9" w:rsidP="00A748D8">
      <w:pPr>
        <w:rPr>
          <w:rFonts w:cstheme="minorHAnsi"/>
        </w:rPr>
      </w:pPr>
      <w:r>
        <w:t>The "Managing Diversity" section of the survey featured the question shown in Table 10. To make visualization easier, these have been given a "short name," which is displayed in Table 10. The score scale is available in Table 1 under the summary section.</w:t>
      </w:r>
    </w:p>
    <w:p w14:paraId="65A80153" w14:textId="0A39E7D6" w:rsidR="00FC36B6" w:rsidRDefault="00FC36B6" w:rsidP="008356F5">
      <w:pPr>
        <w:pStyle w:val="Caption"/>
        <w:keepNext/>
        <w:spacing w:after="0"/>
        <w:jc w:val="center"/>
      </w:pPr>
      <w:bookmarkStart w:id="40" w:name="_Toc168491695"/>
      <w:r>
        <w:t xml:space="preserve">Table </w:t>
      </w:r>
      <w:r>
        <w:fldChar w:fldCharType="begin"/>
      </w:r>
      <w:r>
        <w:instrText xml:space="preserve"> SEQ Table \* ARABIC </w:instrText>
      </w:r>
      <w:r>
        <w:fldChar w:fldCharType="separate"/>
      </w:r>
      <w:r w:rsidR="00E854C1">
        <w:rPr>
          <w:noProof/>
        </w:rPr>
        <w:t>10</w:t>
      </w:r>
      <w:r>
        <w:fldChar w:fldCharType="end"/>
      </w:r>
      <w:r>
        <w:t xml:space="preserve"> </w:t>
      </w:r>
      <w:r w:rsidRPr="00A453AD">
        <w:t>Managing Diversity Question and Overall Mean Score</w:t>
      </w:r>
      <w:bookmarkEnd w:id="40"/>
    </w:p>
    <w:tbl>
      <w:tblPr>
        <w:tblStyle w:val="TableGrid"/>
        <w:tblW w:w="5000" w:type="pct"/>
        <w:tblLook w:val="04A0" w:firstRow="1" w:lastRow="0" w:firstColumn="1" w:lastColumn="0" w:noHBand="0" w:noVBand="1"/>
      </w:tblPr>
      <w:tblGrid>
        <w:gridCol w:w="6116"/>
        <w:gridCol w:w="3131"/>
        <w:gridCol w:w="1543"/>
      </w:tblGrid>
      <w:tr w:rsidR="00A748D8" w:rsidRPr="00A53E44" w14:paraId="15AFAA24" w14:textId="77777777" w:rsidTr="0005676F">
        <w:tc>
          <w:tcPr>
            <w:tcW w:w="2834" w:type="pct"/>
          </w:tcPr>
          <w:p w14:paraId="54ED52E1" w14:textId="77777777" w:rsidR="00A748D8" w:rsidRPr="00A53E44" w:rsidRDefault="00A748D8" w:rsidP="0045791B">
            <w:pPr>
              <w:jc w:val="center"/>
              <w:rPr>
                <w:rFonts w:cstheme="minorHAnsi"/>
                <w:b/>
                <w:bCs/>
              </w:rPr>
            </w:pPr>
            <w:r w:rsidRPr="00A53E44">
              <w:rPr>
                <w:rFonts w:cstheme="minorHAnsi"/>
                <w:b/>
                <w:bCs/>
              </w:rPr>
              <w:t>Question</w:t>
            </w:r>
          </w:p>
        </w:tc>
        <w:tc>
          <w:tcPr>
            <w:tcW w:w="1451" w:type="pct"/>
          </w:tcPr>
          <w:p w14:paraId="2F9154AF"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756A9A55"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37287BB1" w14:textId="77777777" w:rsidTr="0005676F">
        <w:tc>
          <w:tcPr>
            <w:tcW w:w="2834" w:type="pct"/>
          </w:tcPr>
          <w:p w14:paraId="0F1ED2EA" w14:textId="4F0DD31B" w:rsidR="00A748D8" w:rsidRPr="001D6769" w:rsidRDefault="001D6769" w:rsidP="001D6769">
            <w:r w:rsidRPr="001D6769">
              <w:t>I believe University Advancement manages diversity effectively.</w:t>
            </w:r>
          </w:p>
        </w:tc>
        <w:tc>
          <w:tcPr>
            <w:tcW w:w="1451" w:type="pct"/>
          </w:tcPr>
          <w:p w14:paraId="2C8E1873" w14:textId="4A35BB40" w:rsidR="00A748D8" w:rsidRPr="00A53E44" w:rsidRDefault="00367B35" w:rsidP="0005676F">
            <w:pPr>
              <w:jc w:val="center"/>
              <w:rPr>
                <w:rFonts w:cstheme="minorHAnsi"/>
              </w:rPr>
            </w:pPr>
            <w:r>
              <w:rPr>
                <w:rFonts w:cstheme="minorHAnsi"/>
              </w:rPr>
              <w:t>m</w:t>
            </w:r>
            <w:r w:rsidR="001D6769">
              <w:rPr>
                <w:rFonts w:cstheme="minorHAnsi"/>
              </w:rPr>
              <w:t>anag</w:t>
            </w:r>
            <w:r w:rsidR="0005676F">
              <w:rPr>
                <w:rFonts w:cstheme="minorHAnsi"/>
              </w:rPr>
              <w:t>ing</w:t>
            </w:r>
            <w:r w:rsidR="001D6769">
              <w:rPr>
                <w:rFonts w:cstheme="minorHAnsi"/>
              </w:rPr>
              <w:t xml:space="preserve"> diversity</w:t>
            </w:r>
          </w:p>
        </w:tc>
        <w:tc>
          <w:tcPr>
            <w:tcW w:w="715" w:type="pct"/>
          </w:tcPr>
          <w:p w14:paraId="624CCB84" w14:textId="117D78C5" w:rsidR="00A748D8" w:rsidRPr="00A53E44" w:rsidRDefault="00A748D8" w:rsidP="0005676F">
            <w:pPr>
              <w:keepNext/>
              <w:jc w:val="center"/>
              <w:rPr>
                <w:rFonts w:cstheme="minorHAnsi"/>
              </w:rPr>
            </w:pPr>
            <w:r>
              <w:rPr>
                <w:rFonts w:cstheme="minorHAnsi"/>
              </w:rPr>
              <w:t>2.</w:t>
            </w:r>
            <w:r w:rsidR="0005676F">
              <w:rPr>
                <w:rFonts w:cstheme="minorHAnsi"/>
              </w:rPr>
              <w:t>3</w:t>
            </w:r>
          </w:p>
        </w:tc>
      </w:tr>
    </w:tbl>
    <w:p w14:paraId="66CE2AC1" w14:textId="77777777" w:rsidR="00D74511" w:rsidRDefault="00D74511" w:rsidP="009E2AD9">
      <w:pPr>
        <w:spacing w:after="0"/>
        <w:rPr>
          <w:rFonts w:cstheme="minorHAnsi"/>
        </w:rPr>
      </w:pPr>
    </w:p>
    <w:p w14:paraId="03F1CA35" w14:textId="21697C31" w:rsidR="009E2AD9" w:rsidRDefault="009E2AD9" w:rsidP="009E2AD9">
      <w:pPr>
        <w:spacing w:after="0"/>
        <w:rPr>
          <w:rFonts w:cstheme="minorHAnsi"/>
        </w:rPr>
      </w:pPr>
      <w:r w:rsidRPr="009E2AD9">
        <w:rPr>
          <w:rFonts w:cstheme="minorHAnsi"/>
        </w:rPr>
        <w:t>In total, 92% of respondents concurred that they think UA handles diversity well.</w:t>
      </w:r>
    </w:p>
    <w:p w14:paraId="7550CA30" w14:textId="77777777" w:rsidR="00D74511" w:rsidRPr="009E2AD9" w:rsidRDefault="00D74511" w:rsidP="009E2AD9">
      <w:pPr>
        <w:spacing w:after="0"/>
        <w:rPr>
          <w:rFonts w:cstheme="minorHAnsi"/>
        </w:rPr>
      </w:pPr>
    </w:p>
    <w:p w14:paraId="2B4C7E45" w14:textId="77777777" w:rsidR="002C677B" w:rsidRDefault="002C677B" w:rsidP="002C677B">
      <w:pPr>
        <w:keepNext/>
        <w:spacing w:after="0"/>
        <w:jc w:val="center"/>
      </w:pPr>
      <w:r w:rsidRPr="002C677B">
        <w:rPr>
          <w:noProof/>
        </w:rPr>
        <w:drawing>
          <wp:inline distT="0" distB="0" distL="0" distR="0" wp14:anchorId="328FBA0A" wp14:editId="2EA6369B">
            <wp:extent cx="6400800" cy="1175850"/>
            <wp:effectExtent l="0" t="0" r="0" b="5715"/>
            <wp:docPr id="195310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09468" name=""/>
                    <pic:cNvPicPr/>
                  </pic:nvPicPr>
                  <pic:blipFill>
                    <a:blip r:embed="rId27"/>
                    <a:stretch>
                      <a:fillRect/>
                    </a:stretch>
                  </pic:blipFill>
                  <pic:spPr>
                    <a:xfrm>
                      <a:off x="0" y="0"/>
                      <a:ext cx="6400800" cy="1175850"/>
                    </a:xfrm>
                    <a:prstGeom prst="rect">
                      <a:avLst/>
                    </a:prstGeom>
                  </pic:spPr>
                </pic:pic>
              </a:graphicData>
            </a:graphic>
          </wp:inline>
        </w:drawing>
      </w:r>
    </w:p>
    <w:p w14:paraId="6BFC2AD2" w14:textId="19AA0971" w:rsidR="001D6769" w:rsidRDefault="002C677B" w:rsidP="00D74511">
      <w:pPr>
        <w:pStyle w:val="Caption"/>
        <w:spacing w:after="0"/>
        <w:jc w:val="center"/>
      </w:pPr>
      <w:bookmarkStart w:id="41" w:name="_Toc168492021"/>
      <w:r>
        <w:t xml:space="preserve">Figure </w:t>
      </w:r>
      <w:r w:rsidR="00545945">
        <w:t>16</w:t>
      </w:r>
      <w:r w:rsidRPr="0011132C">
        <w:t xml:space="preserve"> Managing Diversity Overall Summary</w:t>
      </w:r>
      <w:bookmarkEnd w:id="41"/>
    </w:p>
    <w:p w14:paraId="69AD9C99" w14:textId="77777777" w:rsidR="00D74511" w:rsidRDefault="00D74511" w:rsidP="00D74511">
      <w:pPr>
        <w:spacing w:after="0"/>
      </w:pPr>
    </w:p>
    <w:p w14:paraId="6762247E" w14:textId="594EB319" w:rsidR="00BD0618" w:rsidRDefault="00170762" w:rsidP="00650A19">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650A19">
        <w:t>:</w:t>
      </w:r>
    </w:p>
    <w:p w14:paraId="68F9D322" w14:textId="77777777" w:rsidR="00676E54" w:rsidRDefault="00676E54" w:rsidP="00676E54">
      <w:pPr>
        <w:pStyle w:val="ListParagraph"/>
        <w:numPr>
          <w:ilvl w:val="0"/>
          <w:numId w:val="19"/>
        </w:numPr>
        <w:spacing w:after="0"/>
      </w:pPr>
      <w:r w:rsidRPr="00FF4FCF">
        <w:t>Participants who chose not to disclose their gender identity (</w:t>
      </w:r>
      <w:proofErr w:type="spellStart"/>
      <w:r w:rsidRPr="00FF4FCF">
        <w:t>pns</w:t>
      </w:r>
      <w:proofErr w:type="spellEnd"/>
      <w:r w:rsidRPr="00FF4FCF">
        <w:t xml:space="preserve">) and those who were unsure expressed more disagreement than those who identified as men or women that they believe UA manages diversity effectively (overall mean: 2.3; </w:t>
      </w:r>
      <w:proofErr w:type="spellStart"/>
      <w:r w:rsidRPr="00FF4FCF">
        <w:t>pns</w:t>
      </w:r>
      <w:proofErr w:type="spellEnd"/>
      <w:r w:rsidRPr="00FF4FCF">
        <w:t xml:space="preserve"> mean: 2.7). The highest level of agreement was reported by men (overall mean: 2.3; men mean: 2.0).</w:t>
      </w:r>
    </w:p>
    <w:p w14:paraId="47C424FE" w14:textId="77777777" w:rsidR="00763EB4" w:rsidRPr="00FF4FCF" w:rsidRDefault="00763EB4" w:rsidP="00763EB4">
      <w:pPr>
        <w:pStyle w:val="ListParagraph"/>
        <w:numPr>
          <w:ilvl w:val="0"/>
          <w:numId w:val="19"/>
        </w:numPr>
        <w:spacing w:after="0" w:line="240" w:lineRule="auto"/>
      </w:pPr>
      <w:r w:rsidRPr="00FF4FCF">
        <w:t>Respondents who preferred not to specify (</w:t>
      </w:r>
      <w:proofErr w:type="spellStart"/>
      <w:r w:rsidRPr="00FF4FCF">
        <w:t>pns</w:t>
      </w:r>
      <w:proofErr w:type="spellEnd"/>
      <w:r w:rsidRPr="00FF4FCF">
        <w:t xml:space="preserve">) their race/ethnicity disagreed that they believe UA manages diversity effectively (overall mean: 2.3; </w:t>
      </w:r>
      <w:proofErr w:type="spellStart"/>
      <w:r w:rsidRPr="00FF4FCF">
        <w:t>pns</w:t>
      </w:r>
      <w:proofErr w:type="spellEnd"/>
      <w:r w:rsidRPr="00FF4FCF">
        <w:t xml:space="preserve"> mean: 2.7). The highest agreement that they believe UA manages diversity effectively was expressed by respondents who identified as </w:t>
      </w:r>
      <w:r>
        <w:t>M</w:t>
      </w:r>
      <w:r w:rsidRPr="00FF4FCF">
        <w:t xml:space="preserve">ultiracial, Black, Hispanic, or Asian (overall mean: 2.3; </w:t>
      </w:r>
      <w:proofErr w:type="spellStart"/>
      <w:r>
        <w:t>M</w:t>
      </w:r>
      <w:r w:rsidRPr="00FF4FCF">
        <w:t>ultirace</w:t>
      </w:r>
      <w:proofErr w:type="spellEnd"/>
      <w:r w:rsidRPr="00FF4FCF">
        <w:t>/</w:t>
      </w:r>
      <w:r>
        <w:t>B</w:t>
      </w:r>
      <w:r w:rsidRPr="00FF4FCF">
        <w:t>ack/Hispanic/</w:t>
      </w:r>
      <w:r>
        <w:t>A</w:t>
      </w:r>
      <w:r w:rsidRPr="00FF4FCF">
        <w:t>sian mean: 2.0).</w:t>
      </w:r>
    </w:p>
    <w:p w14:paraId="133C2F90" w14:textId="77777777" w:rsidR="00FD3F46" w:rsidRDefault="00FD3F46" w:rsidP="00FD3F46">
      <w:pPr>
        <w:pStyle w:val="ListParagraph"/>
        <w:numPr>
          <w:ilvl w:val="0"/>
          <w:numId w:val="19"/>
        </w:numPr>
        <w:spacing w:after="0" w:line="240" w:lineRule="auto"/>
      </w:pPr>
      <w:r>
        <w:t>Participants who identified as preferred not to say (</w:t>
      </w:r>
      <w:proofErr w:type="spellStart"/>
      <w:r>
        <w:t>pns</w:t>
      </w:r>
      <w:proofErr w:type="spellEnd"/>
      <w:r>
        <w:t xml:space="preserve">) or LGBA+ for their sexual orientation disagreed (overall mean: 2.3; </w:t>
      </w:r>
      <w:proofErr w:type="spellStart"/>
      <w:r>
        <w:t>pns</w:t>
      </w:r>
      <w:proofErr w:type="spellEnd"/>
      <w:r>
        <w:t xml:space="preserve"> mean: 2.6; LGBA+ mean: 2.5) that they believe UA manages diversity effectively.</w:t>
      </w:r>
    </w:p>
    <w:p w14:paraId="391082A3" w14:textId="77777777" w:rsidR="00CC73E6" w:rsidRDefault="00CC73E6" w:rsidP="00CC73E6">
      <w:pPr>
        <w:pStyle w:val="ListParagraph"/>
        <w:numPr>
          <w:ilvl w:val="0"/>
          <w:numId w:val="19"/>
        </w:numPr>
        <w:spacing w:after="0" w:line="240" w:lineRule="auto"/>
      </w:pPr>
      <w:r>
        <w:t>Compared to other respondents, those who were unsure or preferred not to identify (</w:t>
      </w:r>
      <w:proofErr w:type="spellStart"/>
      <w:r>
        <w:t>pns</w:t>
      </w:r>
      <w:proofErr w:type="spellEnd"/>
      <w:r>
        <w:t>) their disability status expressed disagreement that they believe UA manages diversity effectively (overall mean: 2.3; unsure/</w:t>
      </w:r>
      <w:proofErr w:type="spellStart"/>
      <w:r>
        <w:t>pns</w:t>
      </w:r>
      <w:proofErr w:type="spellEnd"/>
      <w:r>
        <w:t xml:space="preserve"> mean: 3.0).</w:t>
      </w:r>
    </w:p>
    <w:p w14:paraId="3392F581" w14:textId="77777777" w:rsidR="00F25278" w:rsidRDefault="00F25278" w:rsidP="00F25278">
      <w:pPr>
        <w:pStyle w:val="ListParagraph"/>
        <w:numPr>
          <w:ilvl w:val="0"/>
          <w:numId w:val="19"/>
        </w:numPr>
        <w:spacing w:after="0" w:line="240" w:lineRule="auto"/>
      </w:pPr>
      <w:r>
        <w:t>Respondents who chose not to disclose (</w:t>
      </w:r>
      <w:proofErr w:type="spellStart"/>
      <w:r>
        <w:t>pns</w:t>
      </w:r>
      <w:proofErr w:type="spellEnd"/>
      <w:r>
        <w:t xml:space="preserve">) their educational background expressed more disagreement (overall mean: 2.3; </w:t>
      </w:r>
      <w:proofErr w:type="spellStart"/>
      <w:r>
        <w:t>pns</w:t>
      </w:r>
      <w:proofErr w:type="spellEnd"/>
      <w:r>
        <w:t xml:space="preserve"> mean: 2.8) than other respondents that they believe UA manages diversity effectively. The strongest agreement that they believe UA manages diversity effectively was held by respondents who identified as having professional or doctoral (profess/doctoral) degrees (overall mean: 2.3; profess/doctoral mean: 1.6).</w:t>
      </w:r>
    </w:p>
    <w:p w14:paraId="436A514D" w14:textId="5EB547CA" w:rsidR="006B39E7" w:rsidRDefault="006B39E7" w:rsidP="006B39E7">
      <w:pPr>
        <w:pStyle w:val="ListParagraph"/>
        <w:numPr>
          <w:ilvl w:val="0"/>
          <w:numId w:val="19"/>
        </w:numPr>
        <w:spacing w:after="0" w:line="240" w:lineRule="auto"/>
      </w:pPr>
      <w:r w:rsidRPr="00EA18A0">
        <w:t>Compared to other respondents, those who preferred not to state (</w:t>
      </w:r>
      <w:proofErr w:type="spellStart"/>
      <w:r w:rsidRPr="00EA18A0">
        <w:t>pns</w:t>
      </w:r>
      <w:proofErr w:type="spellEnd"/>
      <w:r w:rsidRPr="00EA18A0">
        <w:t xml:space="preserve">) their religious preference and those who reported having no religion expressed disagreement (overall mean: 2.3; </w:t>
      </w:r>
      <w:proofErr w:type="spellStart"/>
      <w:r w:rsidRPr="00EA18A0">
        <w:t>pns</w:t>
      </w:r>
      <w:proofErr w:type="spellEnd"/>
      <w:r w:rsidRPr="00EA18A0">
        <w:t xml:space="preserve"> mean: 2.7; no religion mean: 2.4) that they believe UA manages diversity effectively. </w:t>
      </w:r>
    </w:p>
    <w:p w14:paraId="06A7F6A9" w14:textId="1167DE92" w:rsidR="00FF117A" w:rsidRDefault="00031158" w:rsidP="008E02B2">
      <w:pPr>
        <w:pStyle w:val="ListParagraph"/>
        <w:numPr>
          <w:ilvl w:val="0"/>
          <w:numId w:val="19"/>
        </w:numPr>
        <w:spacing w:after="0" w:line="240" w:lineRule="auto"/>
      </w:pPr>
      <w:r w:rsidRPr="00EA18A0">
        <w:t>Respondents who identified as very liberal (very lib) politically disagreed that they believe UA manages diversity effectively (overall mean: 2.3; very lib mean: 2.8). Compared to other respondents, those who preferred not to say (</w:t>
      </w:r>
      <w:proofErr w:type="spellStart"/>
      <w:r w:rsidRPr="00EA18A0">
        <w:t>pns</w:t>
      </w:r>
      <w:proofErr w:type="spellEnd"/>
      <w:r w:rsidRPr="00EA18A0">
        <w:t>) or indicated another political preference, as well as those who identified as liberal, expressed weaker agreement (overall mean: 2.3; another/</w:t>
      </w:r>
      <w:proofErr w:type="spellStart"/>
      <w:r w:rsidRPr="00EA18A0">
        <w:t>pns</w:t>
      </w:r>
      <w:proofErr w:type="spellEnd"/>
      <w:r w:rsidRPr="00EA18A0">
        <w:t xml:space="preserve"> mean: 2.4; lib mean: 2.5) that they believe UA manages diversity effectively.</w:t>
      </w:r>
    </w:p>
    <w:p w14:paraId="45E974B2" w14:textId="282EAAF4" w:rsidR="00FF117A" w:rsidRDefault="00FF117A">
      <w:r>
        <w:br w:type="page"/>
      </w:r>
    </w:p>
    <w:p w14:paraId="71347859" w14:textId="1753D0D7" w:rsidR="00A748D8" w:rsidRPr="00A53E44" w:rsidRDefault="00311DAE" w:rsidP="002F4CFB">
      <w:pPr>
        <w:pStyle w:val="Heading2"/>
        <w:spacing w:before="0" w:after="160"/>
        <w:rPr>
          <w:rFonts w:asciiTheme="minorHAnsi" w:hAnsiTheme="minorHAnsi" w:cstheme="minorHAnsi"/>
          <w:sz w:val="22"/>
          <w:szCs w:val="22"/>
        </w:rPr>
      </w:pPr>
      <w:bookmarkStart w:id="42" w:name="_Toc170311035"/>
      <w:r>
        <w:rPr>
          <w:rFonts w:asciiTheme="minorHAnsi" w:hAnsiTheme="minorHAnsi" w:cstheme="minorHAnsi"/>
          <w:sz w:val="22"/>
          <w:szCs w:val="22"/>
        </w:rPr>
        <w:lastRenderedPageBreak/>
        <w:t>Feeling Recognized and Valued</w:t>
      </w:r>
      <w:bookmarkEnd w:id="42"/>
    </w:p>
    <w:p w14:paraId="04F9E386" w14:textId="23E219F5" w:rsidR="00A748D8" w:rsidRPr="00A53E44" w:rsidRDefault="00020352" w:rsidP="00A748D8">
      <w:pPr>
        <w:rPr>
          <w:rFonts w:cstheme="minorHAnsi"/>
        </w:rPr>
      </w:pPr>
      <w:r>
        <w:t>The "Feeling Recognized and Valued" section of the survey included the question shown in Table 11. For ease of visualization, these questions have been assigned "short names," as seen in Table 11. The score scale is referenced in Table 1 under summary.</w:t>
      </w:r>
    </w:p>
    <w:p w14:paraId="09104F64" w14:textId="47E14E75" w:rsidR="00773D19" w:rsidRDefault="00773D19" w:rsidP="00881DEB">
      <w:pPr>
        <w:pStyle w:val="Caption"/>
        <w:keepNext/>
        <w:spacing w:after="0"/>
        <w:jc w:val="center"/>
      </w:pPr>
      <w:bookmarkStart w:id="43" w:name="_Toc168491696"/>
      <w:r>
        <w:t xml:space="preserve">Table </w:t>
      </w:r>
      <w:r>
        <w:fldChar w:fldCharType="begin"/>
      </w:r>
      <w:r>
        <w:instrText xml:space="preserve"> SEQ Table \* ARABIC </w:instrText>
      </w:r>
      <w:r>
        <w:fldChar w:fldCharType="separate"/>
      </w:r>
      <w:r w:rsidR="00E854C1">
        <w:rPr>
          <w:noProof/>
        </w:rPr>
        <w:t>11</w:t>
      </w:r>
      <w:r>
        <w:fldChar w:fldCharType="end"/>
      </w:r>
      <w:r>
        <w:t xml:space="preserve"> </w:t>
      </w:r>
      <w:r w:rsidRPr="00BE1FFB">
        <w:t xml:space="preserve">Meaningful Recognition Question and Overall </w:t>
      </w:r>
      <w:r w:rsidR="000219A6">
        <w:t>M</w:t>
      </w:r>
      <w:r w:rsidRPr="00BE1FFB">
        <w:t>ean Score</w:t>
      </w:r>
      <w:bookmarkEnd w:id="43"/>
    </w:p>
    <w:tbl>
      <w:tblPr>
        <w:tblStyle w:val="TableGrid"/>
        <w:tblW w:w="5000" w:type="pct"/>
        <w:tblLook w:val="04A0" w:firstRow="1" w:lastRow="0" w:firstColumn="1" w:lastColumn="0" w:noHBand="0" w:noVBand="1"/>
      </w:tblPr>
      <w:tblGrid>
        <w:gridCol w:w="6655"/>
        <w:gridCol w:w="2592"/>
        <w:gridCol w:w="1543"/>
      </w:tblGrid>
      <w:tr w:rsidR="00A748D8" w:rsidRPr="00A53E44" w14:paraId="5E9D8BCE" w14:textId="77777777" w:rsidTr="002744B5">
        <w:tc>
          <w:tcPr>
            <w:tcW w:w="3084" w:type="pct"/>
          </w:tcPr>
          <w:p w14:paraId="019A4275" w14:textId="77777777" w:rsidR="00A748D8" w:rsidRPr="00A53E44" w:rsidRDefault="00A748D8" w:rsidP="0045791B">
            <w:pPr>
              <w:jc w:val="center"/>
              <w:rPr>
                <w:rFonts w:cstheme="minorHAnsi"/>
                <w:b/>
                <w:bCs/>
              </w:rPr>
            </w:pPr>
            <w:r w:rsidRPr="00A53E44">
              <w:rPr>
                <w:rFonts w:cstheme="minorHAnsi"/>
                <w:b/>
                <w:bCs/>
              </w:rPr>
              <w:t>Question</w:t>
            </w:r>
          </w:p>
        </w:tc>
        <w:tc>
          <w:tcPr>
            <w:tcW w:w="1201" w:type="pct"/>
          </w:tcPr>
          <w:p w14:paraId="15F42D84"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5382DE78"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2F916758" w14:textId="77777777" w:rsidTr="002744B5">
        <w:tc>
          <w:tcPr>
            <w:tcW w:w="3084" w:type="pct"/>
          </w:tcPr>
          <w:p w14:paraId="5D0936B3" w14:textId="4D56FBEB" w:rsidR="00A748D8" w:rsidRPr="00311DAE" w:rsidRDefault="00311DAE" w:rsidP="00311DAE">
            <w:r w:rsidRPr="00311DAE">
              <w:t>I receive meaningful recognition for doing good work.</w:t>
            </w:r>
          </w:p>
        </w:tc>
        <w:tc>
          <w:tcPr>
            <w:tcW w:w="1201" w:type="pct"/>
          </w:tcPr>
          <w:p w14:paraId="45845B33" w14:textId="3AE3E0F5" w:rsidR="00A748D8" w:rsidRPr="00A53E44" w:rsidRDefault="00FF323E" w:rsidP="002744B5">
            <w:pPr>
              <w:jc w:val="center"/>
              <w:rPr>
                <w:rFonts w:cstheme="minorHAnsi"/>
              </w:rPr>
            </w:pPr>
            <w:r w:rsidRPr="00311DAE">
              <w:t>meaningful recognition</w:t>
            </w:r>
          </w:p>
        </w:tc>
        <w:tc>
          <w:tcPr>
            <w:tcW w:w="715" w:type="pct"/>
          </w:tcPr>
          <w:p w14:paraId="01AB9C22" w14:textId="34776306" w:rsidR="00A748D8" w:rsidRPr="00A53E44" w:rsidRDefault="00A748D8" w:rsidP="002744B5">
            <w:pPr>
              <w:keepNext/>
              <w:jc w:val="center"/>
              <w:rPr>
                <w:rFonts w:cstheme="minorHAnsi"/>
              </w:rPr>
            </w:pPr>
            <w:r>
              <w:rPr>
                <w:rFonts w:cstheme="minorHAnsi"/>
              </w:rPr>
              <w:t>2.</w:t>
            </w:r>
            <w:r w:rsidR="002744B5">
              <w:rPr>
                <w:rFonts w:cstheme="minorHAnsi"/>
              </w:rPr>
              <w:t>1</w:t>
            </w:r>
          </w:p>
        </w:tc>
      </w:tr>
    </w:tbl>
    <w:p w14:paraId="17042A22" w14:textId="77777777" w:rsidR="00D74511" w:rsidRDefault="00D74511" w:rsidP="00D74511">
      <w:pPr>
        <w:spacing w:after="0"/>
      </w:pPr>
    </w:p>
    <w:p w14:paraId="0B849126" w14:textId="58D24DEC" w:rsidR="007E68DF" w:rsidRDefault="006D14D0" w:rsidP="00D74511">
      <w:pPr>
        <w:spacing w:after="0"/>
      </w:pPr>
      <w:r>
        <w:t>Overall, 89.9% of respondents agreed that they receive meaningful recognition for doing good work.</w:t>
      </w:r>
    </w:p>
    <w:p w14:paraId="1100A4B3" w14:textId="454EED5B" w:rsidR="00D74511" w:rsidRDefault="00D74511" w:rsidP="00D74511">
      <w:pPr>
        <w:spacing w:after="0"/>
        <w:rPr>
          <w:rFonts w:cstheme="minorHAnsi"/>
        </w:rPr>
      </w:pPr>
      <w:r>
        <w:rPr>
          <w:rFonts w:cstheme="minorHAnsi"/>
        </w:rPr>
        <w:t xml:space="preserve"> </w:t>
      </w:r>
    </w:p>
    <w:p w14:paraId="50FE036D" w14:textId="77777777" w:rsidR="006D14D0" w:rsidRDefault="006D14D0" w:rsidP="006D14D0">
      <w:pPr>
        <w:keepNext/>
        <w:spacing w:after="0"/>
        <w:jc w:val="center"/>
      </w:pPr>
      <w:r w:rsidRPr="006D14D0">
        <w:rPr>
          <w:noProof/>
        </w:rPr>
        <w:drawing>
          <wp:inline distT="0" distB="0" distL="0" distR="0" wp14:anchorId="03105F98" wp14:editId="6AA06103">
            <wp:extent cx="6400800" cy="1332314"/>
            <wp:effectExtent l="0" t="0" r="0" b="1270"/>
            <wp:docPr id="48586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69872" name=""/>
                    <pic:cNvPicPr/>
                  </pic:nvPicPr>
                  <pic:blipFill>
                    <a:blip r:embed="rId28"/>
                    <a:stretch>
                      <a:fillRect/>
                    </a:stretch>
                  </pic:blipFill>
                  <pic:spPr>
                    <a:xfrm>
                      <a:off x="0" y="0"/>
                      <a:ext cx="6400800" cy="1332314"/>
                    </a:xfrm>
                    <a:prstGeom prst="rect">
                      <a:avLst/>
                    </a:prstGeom>
                  </pic:spPr>
                </pic:pic>
              </a:graphicData>
            </a:graphic>
          </wp:inline>
        </w:drawing>
      </w:r>
    </w:p>
    <w:p w14:paraId="15D34CFC" w14:textId="67BA1A69" w:rsidR="00492CBD" w:rsidRDefault="006D14D0" w:rsidP="00D74511">
      <w:pPr>
        <w:pStyle w:val="Caption"/>
        <w:spacing w:after="0"/>
        <w:jc w:val="center"/>
      </w:pPr>
      <w:bookmarkStart w:id="44" w:name="_Toc168492029"/>
      <w:r>
        <w:t xml:space="preserve">Figure </w:t>
      </w:r>
      <w:r w:rsidR="00545945">
        <w:t>17</w:t>
      </w:r>
      <w:r>
        <w:t xml:space="preserve"> Meaningful Recognition </w:t>
      </w:r>
      <w:r w:rsidRPr="006F27B4">
        <w:t>Overall Summary</w:t>
      </w:r>
      <w:bookmarkEnd w:id="44"/>
    </w:p>
    <w:p w14:paraId="0422C1FB" w14:textId="77777777" w:rsidR="00D74511" w:rsidRDefault="00D74511" w:rsidP="00D74511">
      <w:pPr>
        <w:spacing w:after="0"/>
      </w:pPr>
    </w:p>
    <w:p w14:paraId="5368D41F" w14:textId="2E374135" w:rsidR="00F87632" w:rsidRDefault="00170762" w:rsidP="00F87632">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F87632">
        <w:t>:</w:t>
      </w:r>
    </w:p>
    <w:p w14:paraId="47CEC48E" w14:textId="77777777" w:rsidR="004F74D0" w:rsidRDefault="004F74D0" w:rsidP="004F74D0">
      <w:pPr>
        <w:pStyle w:val="ListParagraph"/>
        <w:numPr>
          <w:ilvl w:val="0"/>
          <w:numId w:val="20"/>
        </w:numPr>
        <w:spacing w:after="0"/>
      </w:pPr>
      <w:r>
        <w:t>Respondents who preferred not to disclose their gender identity (</w:t>
      </w:r>
      <w:proofErr w:type="spellStart"/>
      <w:r>
        <w:t>pns</w:t>
      </w:r>
      <w:proofErr w:type="spellEnd"/>
      <w:r>
        <w:t xml:space="preserve">) or identified as unsure expressed more disagreement compared to those who identified as men or women (overall mean: 2.1; </w:t>
      </w:r>
      <w:proofErr w:type="spellStart"/>
      <w:r>
        <w:t>pns</w:t>
      </w:r>
      <w:proofErr w:type="spellEnd"/>
      <w:r>
        <w:t xml:space="preserve"> mean: 3.3).</w:t>
      </w:r>
    </w:p>
    <w:p w14:paraId="0EF9B883" w14:textId="77777777" w:rsidR="00EE0F6E" w:rsidRDefault="00EE0F6E" w:rsidP="00EE0F6E">
      <w:pPr>
        <w:pStyle w:val="ListParagraph"/>
        <w:numPr>
          <w:ilvl w:val="0"/>
          <w:numId w:val="20"/>
        </w:numPr>
        <w:spacing w:after="0"/>
      </w:pPr>
      <w:r w:rsidRPr="006D14D0">
        <w:t xml:space="preserve">Respondents who preferred not to disclose their race/ethnicity also expressed more disagreement compared to other respondents (overall mean: 2.1; </w:t>
      </w:r>
      <w:proofErr w:type="spellStart"/>
      <w:r w:rsidRPr="006D14D0">
        <w:t>pns</w:t>
      </w:r>
      <w:proofErr w:type="spellEnd"/>
      <w:r w:rsidRPr="006D14D0">
        <w:t xml:space="preserve"> mean: 3.0). Conversely, respondents who identified as </w:t>
      </w:r>
      <w:proofErr w:type="spellStart"/>
      <w:r w:rsidRPr="006D14D0">
        <w:t>Multirace</w:t>
      </w:r>
      <w:proofErr w:type="spellEnd"/>
      <w:r w:rsidRPr="006D14D0">
        <w:t xml:space="preserve">/Black/Hispanic/Asian expressed the highest agreement (overall mean: 2.1; </w:t>
      </w:r>
      <w:proofErr w:type="spellStart"/>
      <w:r w:rsidRPr="006D14D0">
        <w:t>Multirace</w:t>
      </w:r>
      <w:proofErr w:type="spellEnd"/>
      <w:r w:rsidRPr="006D14D0">
        <w:t>/Black/Hispanic/Asian mean: 1.9).</w:t>
      </w:r>
    </w:p>
    <w:p w14:paraId="79734477" w14:textId="77777777" w:rsidR="00EE1699" w:rsidRDefault="00EE1699" w:rsidP="00EE1699">
      <w:pPr>
        <w:pStyle w:val="ListParagraph"/>
        <w:numPr>
          <w:ilvl w:val="0"/>
          <w:numId w:val="20"/>
        </w:numPr>
        <w:spacing w:after="0"/>
      </w:pPr>
      <w:r w:rsidRPr="006D14D0">
        <w:t xml:space="preserve">Similarly, respondents who preferred not to disclose their sexual orientation or identified as LGBA+ expressed more disagreement </w:t>
      </w:r>
      <w:r>
        <w:t xml:space="preserve">compared to those who identified as Heterosexual </w:t>
      </w:r>
      <w:r w:rsidRPr="006D14D0">
        <w:t xml:space="preserve">(overall mean: 2.1; </w:t>
      </w:r>
      <w:proofErr w:type="spellStart"/>
      <w:r w:rsidRPr="006D14D0">
        <w:t>pns</w:t>
      </w:r>
      <w:proofErr w:type="spellEnd"/>
      <w:r w:rsidRPr="006D14D0">
        <w:t xml:space="preserve"> mean: 2.9; LGBA+ mean: 2.4).</w:t>
      </w:r>
    </w:p>
    <w:p w14:paraId="3E4C0080" w14:textId="77777777" w:rsidR="00C16C6F" w:rsidRDefault="00C16C6F" w:rsidP="00C16C6F">
      <w:pPr>
        <w:pStyle w:val="ListParagraph"/>
        <w:numPr>
          <w:ilvl w:val="0"/>
          <w:numId w:val="20"/>
        </w:numPr>
        <w:spacing w:after="0"/>
      </w:pPr>
      <w:r w:rsidRPr="006D14D0">
        <w:t xml:space="preserve">Respondents who preferred not to disclose their disability status also expressed more disagreement compared to other respondents (overall mean: 2.1; </w:t>
      </w:r>
      <w:proofErr w:type="spellStart"/>
      <w:r w:rsidRPr="006D14D0">
        <w:t>pns</w:t>
      </w:r>
      <w:proofErr w:type="spellEnd"/>
      <w:r w:rsidRPr="006D14D0">
        <w:t xml:space="preserve"> mean: 2.9). However, respondents who identified as having a disability reported higher agreement</w:t>
      </w:r>
      <w:r>
        <w:t xml:space="preserve"> compared to those without </w:t>
      </w:r>
      <w:r w:rsidRPr="006D14D0">
        <w:t>(overall mean: 2.1; with disability mean: 1.8).</w:t>
      </w:r>
    </w:p>
    <w:p w14:paraId="42520C44" w14:textId="7FBED8EF" w:rsidR="00472969" w:rsidRDefault="00472969" w:rsidP="00472969">
      <w:pPr>
        <w:pStyle w:val="ListParagraph"/>
        <w:numPr>
          <w:ilvl w:val="0"/>
          <w:numId w:val="20"/>
        </w:numPr>
        <w:spacing w:after="0"/>
      </w:pPr>
      <w:r w:rsidRPr="006D14D0">
        <w:t xml:space="preserve">Respondents who preferred not to disclose their education background expressed more disagreement (overall mean: 2.1; </w:t>
      </w:r>
      <w:proofErr w:type="spellStart"/>
      <w:r w:rsidRPr="006D14D0">
        <w:t>pns</w:t>
      </w:r>
      <w:proofErr w:type="spellEnd"/>
      <w:r w:rsidRPr="006D14D0">
        <w:t xml:space="preserve"> mean: 3.4). In contrast, those with a professional or doctoral degree reported higher levels of agreement</w:t>
      </w:r>
      <w:r>
        <w:t xml:space="preserve"> compared to all other respondents</w:t>
      </w:r>
      <w:r w:rsidRPr="006D14D0">
        <w:t xml:space="preserve"> (overall mean: 2.1; professional/doctoral mean: 1.6).</w:t>
      </w:r>
    </w:p>
    <w:p w14:paraId="3E5F8C1E" w14:textId="408EEDAE" w:rsidR="00316432" w:rsidRDefault="00316432" w:rsidP="00316432">
      <w:pPr>
        <w:pStyle w:val="ListParagraph"/>
        <w:numPr>
          <w:ilvl w:val="0"/>
          <w:numId w:val="20"/>
        </w:numPr>
        <w:spacing w:after="0"/>
      </w:pPr>
      <w:r w:rsidRPr="006D14D0">
        <w:t xml:space="preserve">Respondents who preferred not to disclose their religious preference expressed more disagreement (overall mean: 2.1; </w:t>
      </w:r>
      <w:proofErr w:type="spellStart"/>
      <w:r w:rsidRPr="006D14D0">
        <w:t>pns</w:t>
      </w:r>
      <w:proofErr w:type="spellEnd"/>
      <w:r w:rsidRPr="006D14D0">
        <w:t xml:space="preserve"> mean: 2.8). </w:t>
      </w:r>
    </w:p>
    <w:p w14:paraId="13DD3820" w14:textId="77777777" w:rsidR="002B4753" w:rsidRPr="006D14D0" w:rsidRDefault="002B4753" w:rsidP="002B4753">
      <w:pPr>
        <w:pStyle w:val="ListParagraph"/>
        <w:numPr>
          <w:ilvl w:val="0"/>
          <w:numId w:val="20"/>
        </w:numPr>
        <w:spacing w:after="0"/>
      </w:pPr>
      <w:r w:rsidRPr="006D14D0">
        <w:t>Finally, respondents who preferred not to disclose their political preference or identified as slightly conservative</w:t>
      </w:r>
      <w:r>
        <w:t xml:space="preserve"> (slightly con)</w:t>
      </w:r>
      <w:r w:rsidRPr="006D14D0">
        <w:t xml:space="preserve"> expressed more disagreement (overall mean: 2.1; </w:t>
      </w:r>
      <w:proofErr w:type="spellStart"/>
      <w:r w:rsidRPr="006D14D0">
        <w:t>pns</w:t>
      </w:r>
      <w:proofErr w:type="spellEnd"/>
      <w:r w:rsidRPr="006D14D0">
        <w:t xml:space="preserve"> mean: 2.8; slightly cons mean: 2.6) compared to other respondents. Those who identified as slightly liberal</w:t>
      </w:r>
      <w:r>
        <w:t xml:space="preserve"> (slightly lib)</w:t>
      </w:r>
      <w:r w:rsidRPr="006D14D0">
        <w:t xml:space="preserve"> reported higher agreement</w:t>
      </w:r>
      <w:r>
        <w:t xml:space="preserve"> than other respondents</w:t>
      </w:r>
      <w:r w:rsidRPr="006D14D0">
        <w:t xml:space="preserve"> (overall mean: 2.1; slightly lib</w:t>
      </w:r>
      <w:r>
        <w:t xml:space="preserve"> </w:t>
      </w:r>
      <w:r w:rsidRPr="006D14D0">
        <w:t>mean: 1.8).</w:t>
      </w:r>
    </w:p>
    <w:p w14:paraId="1EB99D5F" w14:textId="77777777" w:rsidR="00F87632" w:rsidRDefault="00F87632" w:rsidP="00F87632">
      <w:pPr>
        <w:spacing w:after="0"/>
      </w:pPr>
    </w:p>
    <w:p w14:paraId="53D6824B" w14:textId="5B822A60" w:rsidR="00F87632" w:rsidRDefault="00F87632">
      <w:r>
        <w:br w:type="page"/>
      </w:r>
    </w:p>
    <w:p w14:paraId="3DC2431A" w14:textId="0086B522" w:rsidR="00A748D8" w:rsidRPr="00A53E44" w:rsidRDefault="00492CBD" w:rsidP="0037294A">
      <w:pPr>
        <w:pStyle w:val="Heading2"/>
        <w:spacing w:before="0" w:after="160"/>
        <w:rPr>
          <w:rFonts w:asciiTheme="minorHAnsi" w:hAnsiTheme="minorHAnsi" w:cstheme="minorHAnsi"/>
          <w:sz w:val="22"/>
          <w:szCs w:val="22"/>
        </w:rPr>
      </w:pPr>
      <w:bookmarkStart w:id="45" w:name="_Toc170311036"/>
      <w:r w:rsidRPr="00CF7FD4">
        <w:rPr>
          <w:rFonts w:asciiTheme="minorHAnsi" w:hAnsiTheme="minorHAnsi" w:cstheme="minorHAnsi"/>
          <w:sz w:val="22"/>
          <w:szCs w:val="22"/>
        </w:rPr>
        <w:lastRenderedPageBreak/>
        <w:t>Importance of Diversity</w:t>
      </w:r>
      <w:bookmarkEnd w:id="45"/>
    </w:p>
    <w:p w14:paraId="60952040" w14:textId="2F803CDB" w:rsidR="00A748D8" w:rsidRPr="00A53E44" w:rsidRDefault="00506D7A" w:rsidP="00A748D8">
      <w:pPr>
        <w:rPr>
          <w:rFonts w:cstheme="minorHAnsi"/>
        </w:rPr>
      </w:pPr>
      <w:r>
        <w:t>The "Importance of Diversity" section of the survey included the questions shown in Table 12. For ease of visualization, these questions have been assigned "short names," as seen in Table 12. The score scale is referenced in Table 1 under summary.</w:t>
      </w:r>
    </w:p>
    <w:p w14:paraId="6FC4A1A7" w14:textId="33CFE32A" w:rsidR="00ED7DD7" w:rsidRDefault="00ED7DD7" w:rsidP="004E1057">
      <w:pPr>
        <w:pStyle w:val="Caption"/>
        <w:keepNext/>
        <w:spacing w:after="0"/>
        <w:jc w:val="center"/>
      </w:pPr>
      <w:bookmarkStart w:id="46" w:name="_Toc168491697"/>
      <w:r>
        <w:t xml:space="preserve">Table </w:t>
      </w:r>
      <w:r>
        <w:fldChar w:fldCharType="begin"/>
      </w:r>
      <w:r>
        <w:instrText xml:space="preserve"> SEQ Table \* ARABIC </w:instrText>
      </w:r>
      <w:r>
        <w:fldChar w:fldCharType="separate"/>
      </w:r>
      <w:r w:rsidR="00E854C1">
        <w:rPr>
          <w:noProof/>
        </w:rPr>
        <w:t>12</w:t>
      </w:r>
      <w:r>
        <w:fldChar w:fldCharType="end"/>
      </w:r>
      <w:r>
        <w:t xml:space="preserve"> </w:t>
      </w:r>
      <w:r w:rsidRPr="00D60A0A">
        <w:t>Diversity Importance Question and Overall Mean Score</w:t>
      </w:r>
      <w:bookmarkEnd w:id="46"/>
    </w:p>
    <w:tbl>
      <w:tblPr>
        <w:tblStyle w:val="TableGrid"/>
        <w:tblW w:w="5000" w:type="pct"/>
        <w:tblLook w:val="04A0" w:firstRow="1" w:lastRow="0" w:firstColumn="1" w:lastColumn="0" w:noHBand="0" w:noVBand="1"/>
      </w:tblPr>
      <w:tblGrid>
        <w:gridCol w:w="6295"/>
        <w:gridCol w:w="2952"/>
        <w:gridCol w:w="1543"/>
      </w:tblGrid>
      <w:tr w:rsidR="00A748D8" w:rsidRPr="00A53E44" w14:paraId="2D32C360" w14:textId="77777777" w:rsidTr="00AC31D0">
        <w:tc>
          <w:tcPr>
            <w:tcW w:w="2917" w:type="pct"/>
          </w:tcPr>
          <w:p w14:paraId="54030EFD" w14:textId="77777777" w:rsidR="00A748D8" w:rsidRPr="00A53E44" w:rsidRDefault="00A748D8" w:rsidP="0045791B">
            <w:pPr>
              <w:jc w:val="center"/>
              <w:rPr>
                <w:rFonts w:cstheme="minorHAnsi"/>
                <w:b/>
                <w:bCs/>
              </w:rPr>
            </w:pPr>
            <w:r w:rsidRPr="00A53E44">
              <w:rPr>
                <w:rFonts w:cstheme="minorHAnsi"/>
                <w:b/>
                <w:bCs/>
              </w:rPr>
              <w:t>Question</w:t>
            </w:r>
          </w:p>
        </w:tc>
        <w:tc>
          <w:tcPr>
            <w:tcW w:w="1368" w:type="pct"/>
          </w:tcPr>
          <w:p w14:paraId="1462F4A7"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33505DFF"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353FC386" w14:textId="77777777" w:rsidTr="00AC31D0">
        <w:tc>
          <w:tcPr>
            <w:tcW w:w="2917" w:type="pct"/>
          </w:tcPr>
          <w:p w14:paraId="0F7DF526" w14:textId="62E203B1" w:rsidR="00A748D8" w:rsidRPr="00492CBD" w:rsidRDefault="00492CBD" w:rsidP="00492CBD">
            <w:r w:rsidRPr="00492CBD">
              <w:t>Diversity is important to me.</w:t>
            </w:r>
          </w:p>
        </w:tc>
        <w:tc>
          <w:tcPr>
            <w:tcW w:w="1368" w:type="pct"/>
          </w:tcPr>
          <w:p w14:paraId="6E3259EA" w14:textId="4A353A86" w:rsidR="00A748D8" w:rsidRPr="00A53E44" w:rsidRDefault="00AC31D0" w:rsidP="00AC31D0">
            <w:pPr>
              <w:jc w:val="center"/>
              <w:rPr>
                <w:rFonts w:cstheme="minorHAnsi"/>
              </w:rPr>
            </w:pPr>
            <w:r>
              <w:rPr>
                <w:rFonts w:cstheme="minorHAnsi"/>
              </w:rPr>
              <w:t>d</w:t>
            </w:r>
            <w:r w:rsidR="000D1DF5">
              <w:rPr>
                <w:rFonts w:cstheme="minorHAnsi"/>
              </w:rPr>
              <w:t>iversity importance</w:t>
            </w:r>
          </w:p>
        </w:tc>
        <w:tc>
          <w:tcPr>
            <w:tcW w:w="715" w:type="pct"/>
          </w:tcPr>
          <w:p w14:paraId="1CB05F2B" w14:textId="7D22A3E3" w:rsidR="00A748D8" w:rsidRPr="00A53E44" w:rsidRDefault="00492CBD" w:rsidP="00AC31D0">
            <w:pPr>
              <w:keepNext/>
              <w:jc w:val="center"/>
              <w:rPr>
                <w:rFonts w:cstheme="minorHAnsi"/>
              </w:rPr>
            </w:pPr>
            <w:r>
              <w:rPr>
                <w:rFonts w:cstheme="minorHAnsi"/>
              </w:rPr>
              <w:t>1.5</w:t>
            </w:r>
          </w:p>
        </w:tc>
      </w:tr>
    </w:tbl>
    <w:p w14:paraId="2DB64EBF" w14:textId="77777777" w:rsidR="00D74511" w:rsidRDefault="00D74511" w:rsidP="00D74511">
      <w:pPr>
        <w:spacing w:after="0"/>
      </w:pPr>
    </w:p>
    <w:p w14:paraId="343C617D" w14:textId="1159664D" w:rsidR="00A748D8" w:rsidRDefault="00D503A8" w:rsidP="00D74511">
      <w:pPr>
        <w:spacing w:after="0"/>
      </w:pPr>
      <w:r>
        <w:t>Overall, 98.4% of respondents agreed that diversity is important to them.</w:t>
      </w:r>
    </w:p>
    <w:p w14:paraId="4D90E45B" w14:textId="77777777" w:rsidR="00D74511" w:rsidRDefault="00D74511" w:rsidP="00D74511">
      <w:pPr>
        <w:spacing w:after="0"/>
        <w:rPr>
          <w:rFonts w:cstheme="minorHAnsi"/>
        </w:rPr>
      </w:pPr>
    </w:p>
    <w:p w14:paraId="3170F0BF" w14:textId="77777777" w:rsidR="004E1057" w:rsidRDefault="00527C17" w:rsidP="004E1057">
      <w:pPr>
        <w:keepNext/>
        <w:spacing w:after="0"/>
        <w:jc w:val="center"/>
      </w:pPr>
      <w:r w:rsidRPr="00527C17">
        <w:rPr>
          <w:noProof/>
        </w:rPr>
        <w:drawing>
          <wp:inline distT="0" distB="0" distL="0" distR="0" wp14:anchorId="6F275A92" wp14:editId="1F68BE0F">
            <wp:extent cx="6400800" cy="1175850"/>
            <wp:effectExtent l="0" t="0" r="0" b="5715"/>
            <wp:docPr id="1501304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04963" name=""/>
                    <pic:cNvPicPr/>
                  </pic:nvPicPr>
                  <pic:blipFill>
                    <a:blip r:embed="rId29"/>
                    <a:stretch>
                      <a:fillRect/>
                    </a:stretch>
                  </pic:blipFill>
                  <pic:spPr>
                    <a:xfrm>
                      <a:off x="0" y="0"/>
                      <a:ext cx="6400800" cy="1175850"/>
                    </a:xfrm>
                    <a:prstGeom prst="rect">
                      <a:avLst/>
                    </a:prstGeom>
                  </pic:spPr>
                </pic:pic>
              </a:graphicData>
            </a:graphic>
          </wp:inline>
        </w:drawing>
      </w:r>
    </w:p>
    <w:p w14:paraId="35336D59" w14:textId="6F5C3C35" w:rsidR="00492CBD" w:rsidRDefault="004E1057" w:rsidP="00D74511">
      <w:pPr>
        <w:pStyle w:val="Caption"/>
        <w:spacing w:after="0"/>
        <w:jc w:val="center"/>
      </w:pPr>
      <w:bookmarkStart w:id="47" w:name="_Toc168492037"/>
      <w:r>
        <w:t xml:space="preserve">Figure </w:t>
      </w:r>
      <w:r>
        <w:fldChar w:fldCharType="begin"/>
      </w:r>
      <w:r>
        <w:instrText xml:space="preserve"> SEQ Figure \* ARABIC </w:instrText>
      </w:r>
      <w:r>
        <w:fldChar w:fldCharType="separate"/>
      </w:r>
      <w:r w:rsidR="00545945">
        <w:rPr>
          <w:noProof/>
        </w:rPr>
        <w:t>1</w:t>
      </w:r>
      <w:r w:rsidR="0084169E">
        <w:rPr>
          <w:noProof/>
        </w:rPr>
        <w:t>8</w:t>
      </w:r>
      <w:r>
        <w:fldChar w:fldCharType="end"/>
      </w:r>
      <w:r>
        <w:t xml:space="preserve"> Diversity Importance</w:t>
      </w:r>
      <w:r w:rsidRPr="0061246B">
        <w:t xml:space="preserve"> Overall Summar</w:t>
      </w:r>
      <w:r w:rsidR="00603BD7">
        <w:t>y</w:t>
      </w:r>
      <w:bookmarkEnd w:id="47"/>
    </w:p>
    <w:p w14:paraId="665E9387" w14:textId="77777777" w:rsidR="00D74511" w:rsidRDefault="00D74511" w:rsidP="00D74511">
      <w:pPr>
        <w:spacing w:after="0"/>
      </w:pPr>
    </w:p>
    <w:p w14:paraId="4A79D588" w14:textId="1967662E" w:rsidR="001550D9" w:rsidRDefault="00170762" w:rsidP="001550D9">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1550D9">
        <w:t>:</w:t>
      </w:r>
    </w:p>
    <w:p w14:paraId="4FC77707" w14:textId="77777777" w:rsidR="00D90166" w:rsidRDefault="00D90166" w:rsidP="00D90166">
      <w:pPr>
        <w:pStyle w:val="ListParagraph"/>
        <w:numPr>
          <w:ilvl w:val="0"/>
          <w:numId w:val="21"/>
        </w:numPr>
        <w:spacing w:after="0"/>
      </w:pPr>
      <w:r w:rsidRPr="00D503A8">
        <w:t>Respondents who preferred not to disclose their gender identity (</w:t>
      </w:r>
      <w:proofErr w:type="spellStart"/>
      <w:r w:rsidRPr="00D503A8">
        <w:t>pns</w:t>
      </w:r>
      <w:proofErr w:type="spellEnd"/>
      <w:r w:rsidRPr="00D503A8">
        <w:t xml:space="preserve">) or were unsure about their gender identity reported lower levels of agreement compared to those who identified as men or women (overall mean: 1.5; </w:t>
      </w:r>
      <w:proofErr w:type="spellStart"/>
      <w:r w:rsidRPr="00D503A8">
        <w:t>pns</w:t>
      </w:r>
      <w:proofErr w:type="spellEnd"/>
      <w:r w:rsidRPr="00D503A8">
        <w:t>/unsure mean: 2.1).</w:t>
      </w:r>
    </w:p>
    <w:p w14:paraId="5E8C669C" w14:textId="77777777" w:rsidR="000C0E13" w:rsidRDefault="000C0E13" w:rsidP="000C0E13">
      <w:pPr>
        <w:pStyle w:val="ListParagraph"/>
        <w:numPr>
          <w:ilvl w:val="0"/>
          <w:numId w:val="21"/>
        </w:numPr>
        <w:spacing w:after="0"/>
      </w:pPr>
      <w:r w:rsidRPr="00D503A8">
        <w:t>Similarly, respondents who preferred not to disclose their race identity (</w:t>
      </w:r>
      <w:proofErr w:type="spellStart"/>
      <w:r w:rsidRPr="00D503A8">
        <w:t>pns</w:t>
      </w:r>
      <w:proofErr w:type="spellEnd"/>
      <w:r w:rsidRPr="00D503A8">
        <w:t xml:space="preserve">) reported lower levels of agreement compared to other respondents (overall mean: 1.5; </w:t>
      </w:r>
      <w:proofErr w:type="spellStart"/>
      <w:r w:rsidRPr="00D503A8">
        <w:t>pns</w:t>
      </w:r>
      <w:proofErr w:type="spellEnd"/>
      <w:r w:rsidRPr="00D503A8">
        <w:t xml:space="preserve"> mean: 2.0). Those who identified as </w:t>
      </w:r>
      <w:proofErr w:type="spellStart"/>
      <w:r w:rsidRPr="00D503A8">
        <w:t>Multirace</w:t>
      </w:r>
      <w:proofErr w:type="spellEnd"/>
      <w:r w:rsidRPr="00D503A8">
        <w:t xml:space="preserve">/Black/Hispanic/Asian agreed the most that diversity is important to them (overall mean: 1.5; </w:t>
      </w:r>
      <w:proofErr w:type="spellStart"/>
      <w:r w:rsidRPr="00D503A8">
        <w:t>Multirace</w:t>
      </w:r>
      <w:proofErr w:type="spellEnd"/>
      <w:r w:rsidRPr="00D503A8">
        <w:t>/Black/Hispanic/Asian mean: 1.1).</w:t>
      </w:r>
    </w:p>
    <w:p w14:paraId="073D0394" w14:textId="77777777" w:rsidR="000220A2" w:rsidRDefault="000220A2" w:rsidP="000220A2">
      <w:pPr>
        <w:pStyle w:val="ListParagraph"/>
        <w:numPr>
          <w:ilvl w:val="0"/>
          <w:numId w:val="21"/>
        </w:numPr>
        <w:spacing w:after="0"/>
      </w:pPr>
      <w:r w:rsidRPr="00D503A8">
        <w:t>There was a slight difference in the agreement on the importance of diversity among different sexual orientation groups. LGBA+ respondents reported slightly higher agreement that diversity is important to them compared to other groups (overall mean: 1.5; LGBA+ mean: 1.4).</w:t>
      </w:r>
    </w:p>
    <w:p w14:paraId="21D6FA60" w14:textId="77777777" w:rsidR="00BB1DE1" w:rsidRPr="001D2E5D" w:rsidRDefault="00D503A8" w:rsidP="00D503A8">
      <w:pPr>
        <w:pStyle w:val="ListParagraph"/>
        <w:numPr>
          <w:ilvl w:val="0"/>
          <w:numId w:val="21"/>
        </w:numPr>
        <w:spacing w:after="0"/>
      </w:pPr>
      <w:r w:rsidRPr="001D2E5D">
        <w:t>Regarding disability status, those with a disability reported slightly higher agreement that diversity is important to them compared to other respondents (overall mean: 1.5; with disability mean: 1.4).</w:t>
      </w:r>
    </w:p>
    <w:p w14:paraId="04462853" w14:textId="303460F5" w:rsidR="00BB1DE1" w:rsidRDefault="00D503A8" w:rsidP="00D503A8">
      <w:pPr>
        <w:pStyle w:val="ListParagraph"/>
        <w:numPr>
          <w:ilvl w:val="0"/>
          <w:numId w:val="21"/>
        </w:numPr>
        <w:spacing w:after="0"/>
      </w:pPr>
      <w:r w:rsidRPr="00D503A8">
        <w:t>In terms of educational background, those who were unsure or preferred not to disclose</w:t>
      </w:r>
      <w:r w:rsidR="00140792">
        <w:t xml:space="preserve"> (</w:t>
      </w:r>
      <w:proofErr w:type="spellStart"/>
      <w:r w:rsidR="00140792">
        <w:t>pns</w:t>
      </w:r>
      <w:proofErr w:type="spellEnd"/>
      <w:r w:rsidR="00140792">
        <w:t>)</w:t>
      </w:r>
      <w:r w:rsidRPr="00D503A8">
        <w:t xml:space="preserve"> their educational background (overall mean: 1.5; unsure/</w:t>
      </w:r>
      <w:proofErr w:type="spellStart"/>
      <w:r w:rsidRPr="00D503A8">
        <w:t>pns</w:t>
      </w:r>
      <w:proofErr w:type="spellEnd"/>
      <w:r w:rsidRPr="00D503A8">
        <w:t xml:space="preserve"> mean: 1.8)</w:t>
      </w:r>
      <w:r w:rsidR="00B81863">
        <w:t xml:space="preserve"> </w:t>
      </w:r>
      <w:r w:rsidR="0041636D">
        <w:t>expressed weaker agreement that diversity is important to them</w:t>
      </w:r>
      <w:r w:rsidRPr="00D503A8">
        <w:t xml:space="preserve">. </w:t>
      </w:r>
      <w:r w:rsidR="00B453FE">
        <w:t>Respondents</w:t>
      </w:r>
      <w:r w:rsidRPr="00D503A8">
        <w:t xml:space="preserve"> with a master’s degree reported slightly higher levels of agreement (overall mean: 1.5; master’s degree mean: 1.4).</w:t>
      </w:r>
    </w:p>
    <w:p w14:paraId="7FFEF259" w14:textId="4F18613B" w:rsidR="00CA7CCB" w:rsidRDefault="00CA7CCB" w:rsidP="00CA7CCB">
      <w:pPr>
        <w:pStyle w:val="ListParagraph"/>
        <w:numPr>
          <w:ilvl w:val="0"/>
          <w:numId w:val="21"/>
        </w:numPr>
        <w:spacing w:after="0"/>
      </w:pPr>
      <w:r w:rsidRPr="00D503A8">
        <w:t>For religious background, those who indicated another preference, were Protestant, or preferred not to disclose (</w:t>
      </w:r>
      <w:proofErr w:type="spellStart"/>
      <w:r w:rsidRPr="00D503A8">
        <w:t>pns</w:t>
      </w:r>
      <w:proofErr w:type="spellEnd"/>
      <w:r w:rsidRPr="00D503A8">
        <w:t xml:space="preserve">) reported higher levels of disagreement compared to other respondents about the importance of diversity (overall mean: 1.5; another preference mean: 1.7; Protestant mean: 1.6; </w:t>
      </w:r>
      <w:proofErr w:type="spellStart"/>
      <w:r w:rsidRPr="00D503A8">
        <w:t>pns</w:t>
      </w:r>
      <w:proofErr w:type="spellEnd"/>
      <w:r w:rsidRPr="00D503A8">
        <w:t xml:space="preserve"> mean: 1.6). </w:t>
      </w:r>
    </w:p>
    <w:p w14:paraId="10DCAC39" w14:textId="16BC8474" w:rsidR="00D503A8" w:rsidRPr="00CA7CCB" w:rsidRDefault="00D503A8" w:rsidP="00D503A8">
      <w:pPr>
        <w:pStyle w:val="ListParagraph"/>
        <w:numPr>
          <w:ilvl w:val="0"/>
          <w:numId w:val="21"/>
        </w:numPr>
        <w:spacing w:after="0"/>
      </w:pPr>
      <w:r w:rsidRPr="00CA7CCB">
        <w:t>Regarding political beliefs, the level of agreement that diversity is important increased from very conservative/conservative</w:t>
      </w:r>
      <w:r w:rsidR="000A12D4" w:rsidRPr="00CA7CCB">
        <w:t xml:space="preserve"> </w:t>
      </w:r>
      <w:r w:rsidRPr="00CA7CCB">
        <w:t>to very liberal (overall mean: 1.5; very con</w:t>
      </w:r>
      <w:r w:rsidR="000A12D4" w:rsidRPr="00CA7CCB">
        <w:t>servative</w:t>
      </w:r>
      <w:r w:rsidRPr="00CA7CCB">
        <w:t>/con</w:t>
      </w:r>
      <w:r w:rsidR="000A12D4" w:rsidRPr="00CA7CCB">
        <w:t>servative</w:t>
      </w:r>
      <w:r w:rsidRPr="00CA7CCB">
        <w:t xml:space="preserve"> mean: 2.2; very lib</w:t>
      </w:r>
      <w:r w:rsidR="000A12D4" w:rsidRPr="00CA7CCB">
        <w:t>eral</w:t>
      </w:r>
      <w:r w:rsidRPr="00CA7CCB">
        <w:t xml:space="preserve"> mean: 1.1).</w:t>
      </w:r>
    </w:p>
    <w:p w14:paraId="7450F304" w14:textId="77777777" w:rsidR="00BB1DE1" w:rsidRDefault="00BB1DE1" w:rsidP="00BB1DE1">
      <w:pPr>
        <w:spacing w:after="0"/>
      </w:pPr>
    </w:p>
    <w:p w14:paraId="516DCF59" w14:textId="1C20EFD5" w:rsidR="00284E2B" w:rsidRDefault="00284E2B">
      <w:r>
        <w:br w:type="page"/>
      </w:r>
    </w:p>
    <w:p w14:paraId="04EE97E9" w14:textId="3C009BBD" w:rsidR="00A748D8" w:rsidRPr="00A53E44" w:rsidRDefault="004D771F" w:rsidP="005F63CC">
      <w:pPr>
        <w:pStyle w:val="Heading2"/>
        <w:spacing w:before="0" w:after="160"/>
        <w:rPr>
          <w:rFonts w:asciiTheme="minorHAnsi" w:hAnsiTheme="minorHAnsi" w:cstheme="minorHAnsi"/>
          <w:sz w:val="22"/>
          <w:szCs w:val="22"/>
        </w:rPr>
      </w:pPr>
      <w:bookmarkStart w:id="48" w:name="_Toc170311037"/>
      <w:r w:rsidRPr="00A5291E">
        <w:rPr>
          <w:rFonts w:asciiTheme="minorHAnsi" w:hAnsiTheme="minorHAnsi" w:cstheme="minorHAnsi"/>
          <w:sz w:val="22"/>
          <w:szCs w:val="22"/>
        </w:rPr>
        <w:lastRenderedPageBreak/>
        <w:t>Support of Inclusive Capacity</w:t>
      </w:r>
      <w:bookmarkEnd w:id="48"/>
    </w:p>
    <w:p w14:paraId="50467B38" w14:textId="12C3E32A" w:rsidR="00A748D8" w:rsidRPr="00A53E44" w:rsidRDefault="00C96400" w:rsidP="00A748D8">
      <w:pPr>
        <w:rPr>
          <w:rFonts w:cstheme="minorHAnsi"/>
        </w:rPr>
      </w:pPr>
      <w:r>
        <w:t>The "Support of Inclusive Capacity" section of the survey included the questions shown in Table 13. For ease of visualization, these questions have been assigned "short names," as seen in Table 13. The score scale is referenced in Table 1 under summary.</w:t>
      </w:r>
    </w:p>
    <w:p w14:paraId="4F066A9B" w14:textId="4EA1DEDD" w:rsidR="005315D3" w:rsidRDefault="005315D3" w:rsidP="00545945">
      <w:pPr>
        <w:pStyle w:val="Caption"/>
        <w:keepNext/>
        <w:spacing w:after="0"/>
        <w:jc w:val="center"/>
      </w:pPr>
      <w:bookmarkStart w:id="49" w:name="_Toc168491698"/>
      <w:r>
        <w:t xml:space="preserve">Table </w:t>
      </w:r>
      <w:r>
        <w:fldChar w:fldCharType="begin"/>
      </w:r>
      <w:r>
        <w:instrText xml:space="preserve"> SEQ Table \* ARABIC </w:instrText>
      </w:r>
      <w:r>
        <w:fldChar w:fldCharType="separate"/>
      </w:r>
      <w:r w:rsidR="00E854C1">
        <w:rPr>
          <w:noProof/>
        </w:rPr>
        <w:t>13</w:t>
      </w:r>
      <w:r>
        <w:fldChar w:fldCharType="end"/>
      </w:r>
      <w:r>
        <w:t xml:space="preserve"> </w:t>
      </w:r>
      <w:r w:rsidRPr="00620B74">
        <w:t>Support of Inclusive Capacity Question and Overall Mean Score</w:t>
      </w:r>
      <w:bookmarkEnd w:id="49"/>
    </w:p>
    <w:tbl>
      <w:tblPr>
        <w:tblStyle w:val="TableGrid"/>
        <w:tblW w:w="5000" w:type="pct"/>
        <w:tblLook w:val="04A0" w:firstRow="1" w:lastRow="0" w:firstColumn="1" w:lastColumn="0" w:noHBand="0" w:noVBand="1"/>
      </w:tblPr>
      <w:tblGrid>
        <w:gridCol w:w="7376"/>
        <w:gridCol w:w="1871"/>
        <w:gridCol w:w="1543"/>
      </w:tblGrid>
      <w:tr w:rsidR="00A748D8" w:rsidRPr="00A53E44" w14:paraId="59903856" w14:textId="77777777" w:rsidTr="005315D3">
        <w:tc>
          <w:tcPr>
            <w:tcW w:w="3418" w:type="pct"/>
          </w:tcPr>
          <w:p w14:paraId="3AF1E850" w14:textId="77777777" w:rsidR="00A748D8" w:rsidRPr="00A53E44" w:rsidRDefault="00A748D8" w:rsidP="0045791B">
            <w:pPr>
              <w:jc w:val="center"/>
              <w:rPr>
                <w:rFonts w:cstheme="minorHAnsi"/>
                <w:b/>
                <w:bCs/>
              </w:rPr>
            </w:pPr>
            <w:r w:rsidRPr="00A53E44">
              <w:rPr>
                <w:rFonts w:cstheme="minorHAnsi"/>
                <w:b/>
                <w:bCs/>
              </w:rPr>
              <w:t>Question</w:t>
            </w:r>
          </w:p>
        </w:tc>
        <w:tc>
          <w:tcPr>
            <w:tcW w:w="867" w:type="pct"/>
          </w:tcPr>
          <w:p w14:paraId="6D6A1E26" w14:textId="77777777" w:rsidR="00A748D8" w:rsidRPr="00A53E44" w:rsidRDefault="00A748D8" w:rsidP="0045791B">
            <w:pPr>
              <w:jc w:val="center"/>
              <w:rPr>
                <w:rFonts w:cstheme="minorHAnsi"/>
                <w:b/>
                <w:bCs/>
              </w:rPr>
            </w:pPr>
            <w:r w:rsidRPr="00A53E44">
              <w:rPr>
                <w:rFonts w:cstheme="minorHAnsi"/>
                <w:b/>
                <w:bCs/>
              </w:rPr>
              <w:t>Short Name</w:t>
            </w:r>
          </w:p>
        </w:tc>
        <w:tc>
          <w:tcPr>
            <w:tcW w:w="715" w:type="pct"/>
          </w:tcPr>
          <w:p w14:paraId="1B1396E3" w14:textId="77777777" w:rsidR="00A748D8" w:rsidRPr="00A53E44" w:rsidRDefault="00A748D8" w:rsidP="0045791B">
            <w:pPr>
              <w:jc w:val="center"/>
              <w:rPr>
                <w:rFonts w:cstheme="minorHAnsi"/>
                <w:b/>
                <w:bCs/>
              </w:rPr>
            </w:pPr>
            <w:r w:rsidRPr="00A53E44">
              <w:rPr>
                <w:rFonts w:cstheme="minorHAnsi"/>
                <w:b/>
                <w:bCs/>
              </w:rPr>
              <w:t>Mean Score</w:t>
            </w:r>
          </w:p>
        </w:tc>
      </w:tr>
      <w:tr w:rsidR="00A748D8" w:rsidRPr="00A53E44" w14:paraId="677F3B42" w14:textId="77777777" w:rsidTr="005315D3">
        <w:tc>
          <w:tcPr>
            <w:tcW w:w="3418" w:type="pct"/>
          </w:tcPr>
          <w:p w14:paraId="0CCE2C16" w14:textId="48C733B1" w:rsidR="00A748D8" w:rsidRPr="004D771F" w:rsidRDefault="004D771F" w:rsidP="004D771F">
            <w:r w:rsidRPr="004D771F">
              <w:t>In University Advancement, I receive support for working with diverse groups and working in cross-cultural situations.</w:t>
            </w:r>
          </w:p>
        </w:tc>
        <w:tc>
          <w:tcPr>
            <w:tcW w:w="867" w:type="pct"/>
          </w:tcPr>
          <w:p w14:paraId="5C7E1099" w14:textId="5A64900B" w:rsidR="00A748D8" w:rsidRPr="00A53E44" w:rsidRDefault="001350AF" w:rsidP="00044227">
            <w:pPr>
              <w:jc w:val="center"/>
              <w:rPr>
                <w:rFonts w:cstheme="minorHAnsi"/>
              </w:rPr>
            </w:pPr>
            <w:r>
              <w:rPr>
                <w:rFonts w:cstheme="minorHAnsi"/>
              </w:rPr>
              <w:t>support of inclusive capacity</w:t>
            </w:r>
          </w:p>
        </w:tc>
        <w:tc>
          <w:tcPr>
            <w:tcW w:w="715" w:type="pct"/>
          </w:tcPr>
          <w:p w14:paraId="6B4F97CB" w14:textId="22FD70E5" w:rsidR="00A748D8" w:rsidRPr="00A53E44" w:rsidRDefault="00A748D8" w:rsidP="00044227">
            <w:pPr>
              <w:keepNext/>
              <w:jc w:val="center"/>
              <w:rPr>
                <w:rFonts w:cstheme="minorHAnsi"/>
              </w:rPr>
            </w:pPr>
            <w:r>
              <w:rPr>
                <w:rFonts w:cstheme="minorHAnsi"/>
              </w:rPr>
              <w:t>2.</w:t>
            </w:r>
            <w:r w:rsidR="00537318">
              <w:rPr>
                <w:rFonts w:cstheme="minorHAnsi"/>
              </w:rPr>
              <w:t>2</w:t>
            </w:r>
          </w:p>
        </w:tc>
      </w:tr>
    </w:tbl>
    <w:p w14:paraId="7A871176" w14:textId="77777777" w:rsidR="008919BA" w:rsidRDefault="008919BA" w:rsidP="008919BA">
      <w:pPr>
        <w:spacing w:after="0"/>
      </w:pPr>
    </w:p>
    <w:p w14:paraId="22F05290" w14:textId="47253C4C" w:rsidR="007E68DF" w:rsidRDefault="000B1323" w:rsidP="008919BA">
      <w:pPr>
        <w:spacing w:after="0"/>
        <w:rPr>
          <w:noProof/>
        </w:rPr>
      </w:pPr>
      <w:r>
        <w:t>Overall, 94.0% of respondents agreed that in UA, they receive support for working with diverse groups and in cross-cultural situations.</w:t>
      </w:r>
      <w:r w:rsidR="00677CB1" w:rsidRPr="00677CB1">
        <w:rPr>
          <w:noProof/>
        </w:rPr>
        <w:t xml:space="preserve"> </w:t>
      </w:r>
    </w:p>
    <w:p w14:paraId="638D849C" w14:textId="77777777" w:rsidR="008919BA" w:rsidRDefault="008919BA" w:rsidP="008919BA">
      <w:pPr>
        <w:spacing w:after="0"/>
        <w:rPr>
          <w:rFonts w:cstheme="minorHAnsi"/>
        </w:rPr>
      </w:pPr>
    </w:p>
    <w:p w14:paraId="3FB15E6A" w14:textId="77777777" w:rsidR="007D41F6" w:rsidRDefault="007D41F6" w:rsidP="007D41F6">
      <w:pPr>
        <w:keepNext/>
        <w:spacing w:after="0"/>
        <w:jc w:val="center"/>
      </w:pPr>
      <w:r w:rsidRPr="007D41F6">
        <w:rPr>
          <w:noProof/>
        </w:rPr>
        <w:drawing>
          <wp:inline distT="0" distB="0" distL="0" distR="0" wp14:anchorId="1DEECB79" wp14:editId="1C5CFDB4">
            <wp:extent cx="6400800" cy="1181778"/>
            <wp:effectExtent l="0" t="0" r="0" b="0"/>
            <wp:docPr id="715998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8261" name=""/>
                    <pic:cNvPicPr/>
                  </pic:nvPicPr>
                  <pic:blipFill>
                    <a:blip r:embed="rId30"/>
                    <a:stretch>
                      <a:fillRect/>
                    </a:stretch>
                  </pic:blipFill>
                  <pic:spPr>
                    <a:xfrm>
                      <a:off x="0" y="0"/>
                      <a:ext cx="6400800" cy="1181778"/>
                    </a:xfrm>
                    <a:prstGeom prst="rect">
                      <a:avLst/>
                    </a:prstGeom>
                  </pic:spPr>
                </pic:pic>
              </a:graphicData>
            </a:graphic>
          </wp:inline>
        </w:drawing>
      </w:r>
    </w:p>
    <w:p w14:paraId="69500737" w14:textId="4C5F4BDF" w:rsidR="004D771F" w:rsidRDefault="007D41F6" w:rsidP="008919BA">
      <w:pPr>
        <w:pStyle w:val="Caption"/>
        <w:spacing w:after="0"/>
        <w:jc w:val="center"/>
      </w:pPr>
      <w:bookmarkStart w:id="50" w:name="_Toc168492045"/>
      <w:r>
        <w:t xml:space="preserve">Figure </w:t>
      </w:r>
      <w:r w:rsidR="00545945">
        <w:t>19</w:t>
      </w:r>
      <w:r>
        <w:t xml:space="preserve"> </w:t>
      </w:r>
      <w:r w:rsidRPr="00265B58">
        <w:t>Support of Inclusive Capacity Overall Summary</w:t>
      </w:r>
      <w:bookmarkEnd w:id="50"/>
    </w:p>
    <w:p w14:paraId="083EF2C2" w14:textId="77777777" w:rsidR="008919BA" w:rsidRDefault="008919BA" w:rsidP="008919BA">
      <w:pPr>
        <w:spacing w:after="0"/>
      </w:pPr>
    </w:p>
    <w:p w14:paraId="2B2F95D1" w14:textId="3EAF150C" w:rsidR="00284E2B" w:rsidRDefault="00170762" w:rsidP="00552821">
      <w:r w:rsidRPr="00552821">
        <w:t xml:space="preserve">When </w:t>
      </w:r>
      <w:r>
        <w:t xml:space="preserve">responses were </w:t>
      </w:r>
      <w:r w:rsidRPr="00552821">
        <w:t xml:space="preserve">analyzed </w:t>
      </w:r>
      <w:r>
        <w:t>within the context of</w:t>
      </w:r>
      <w:r w:rsidRPr="00552821">
        <w:t xml:space="preserve"> the demographic questions, the following </w:t>
      </w:r>
      <w:r>
        <w:t>variations from the mean score were observed</w:t>
      </w:r>
      <w:r w:rsidR="00552821">
        <w:t>:</w:t>
      </w:r>
    </w:p>
    <w:p w14:paraId="3451D36F" w14:textId="77777777" w:rsidR="00552821" w:rsidRDefault="000B1323" w:rsidP="000B1323">
      <w:pPr>
        <w:pStyle w:val="ListParagraph"/>
        <w:numPr>
          <w:ilvl w:val="0"/>
          <w:numId w:val="22"/>
        </w:numPr>
        <w:spacing w:after="0"/>
      </w:pPr>
      <w:r w:rsidRPr="000B1323">
        <w:t>Respondents who preferred not to disclose their gender identity (</w:t>
      </w:r>
      <w:proofErr w:type="spellStart"/>
      <w:r w:rsidRPr="000B1323">
        <w:t>pns</w:t>
      </w:r>
      <w:proofErr w:type="spellEnd"/>
      <w:r w:rsidRPr="000B1323">
        <w:t xml:space="preserve">) expressed more disagreement compared to those who identified as men or women regarding receiving support for working with diverse groups and in cross-cultural situations (overall mean: 2.2; </w:t>
      </w:r>
      <w:proofErr w:type="spellStart"/>
      <w:r w:rsidRPr="000B1323">
        <w:t>pns</w:t>
      </w:r>
      <w:proofErr w:type="spellEnd"/>
      <w:r w:rsidRPr="000B1323">
        <w:t xml:space="preserve"> mean: 2.6). Men reported the highest level of agreement among all gender groups (overall mean: 2.2; men mean: 1.9).</w:t>
      </w:r>
    </w:p>
    <w:p w14:paraId="7F702DDD" w14:textId="77777777" w:rsidR="00552821" w:rsidRDefault="000B1323" w:rsidP="00552821">
      <w:pPr>
        <w:pStyle w:val="ListParagraph"/>
        <w:numPr>
          <w:ilvl w:val="0"/>
          <w:numId w:val="22"/>
        </w:numPr>
        <w:spacing w:after="0"/>
      </w:pPr>
      <w:r w:rsidRPr="000B1323">
        <w:t xml:space="preserve">Respondents who preferred not to disclose their race/ethnicity also expressed more disagreement compared to other respondents (overall mean: 2.2; </w:t>
      </w:r>
      <w:proofErr w:type="spellStart"/>
      <w:r w:rsidRPr="000B1323">
        <w:t>pns</w:t>
      </w:r>
      <w:proofErr w:type="spellEnd"/>
      <w:r w:rsidRPr="000B1323">
        <w:t xml:space="preserve"> mean: 2.6). Those who identified as </w:t>
      </w:r>
      <w:proofErr w:type="spellStart"/>
      <w:r w:rsidRPr="000B1323">
        <w:t>Multirace</w:t>
      </w:r>
      <w:proofErr w:type="spellEnd"/>
      <w:r w:rsidRPr="000B1323">
        <w:t xml:space="preserve">/Black/Hispanic/Asian reported a slightly higher level of agreement compared to their peers (overall mean: 2.2; </w:t>
      </w:r>
      <w:proofErr w:type="spellStart"/>
      <w:r w:rsidRPr="000B1323">
        <w:t>Multirace</w:t>
      </w:r>
      <w:proofErr w:type="spellEnd"/>
      <w:r w:rsidRPr="000B1323">
        <w:t>/Black/Hispanic/Asian mean: 2.0).</w:t>
      </w:r>
    </w:p>
    <w:p w14:paraId="0349D0FF" w14:textId="77777777" w:rsidR="00552821" w:rsidRDefault="000B1323" w:rsidP="002E4A3F">
      <w:pPr>
        <w:pStyle w:val="ListParagraph"/>
        <w:numPr>
          <w:ilvl w:val="0"/>
          <w:numId w:val="22"/>
        </w:numPr>
        <w:spacing w:after="0"/>
      </w:pPr>
      <w:r w:rsidRPr="000B1323">
        <w:t xml:space="preserve">Respondents who preferred not to disclose their sexual orientation or identified as LGBA+ expressed more disagreement (overall mean: 2.2; </w:t>
      </w:r>
      <w:proofErr w:type="spellStart"/>
      <w:r w:rsidRPr="000B1323">
        <w:t>pns</w:t>
      </w:r>
      <w:proofErr w:type="spellEnd"/>
      <w:r w:rsidRPr="000B1323">
        <w:t xml:space="preserve"> mean: 2.6; LGBA+ mean: 2.4).</w:t>
      </w:r>
    </w:p>
    <w:p w14:paraId="316E0C20" w14:textId="77777777" w:rsidR="00552821" w:rsidRDefault="000B1323" w:rsidP="000B1323">
      <w:pPr>
        <w:pStyle w:val="ListParagraph"/>
        <w:numPr>
          <w:ilvl w:val="0"/>
          <w:numId w:val="22"/>
        </w:numPr>
        <w:spacing w:after="0"/>
      </w:pPr>
      <w:r w:rsidRPr="000B1323">
        <w:t>Respondents who preferred not to report their disability status or those who identified as having a disability expressed more disagreement compared to other respondents (overall mean: 2.2; unsure/</w:t>
      </w:r>
      <w:proofErr w:type="spellStart"/>
      <w:r w:rsidRPr="000B1323">
        <w:t>pns</w:t>
      </w:r>
      <w:proofErr w:type="spellEnd"/>
      <w:r w:rsidRPr="000B1323">
        <w:t xml:space="preserve"> mean: 2.8; with disability mean: 2.3).</w:t>
      </w:r>
    </w:p>
    <w:p w14:paraId="5A71E4C0" w14:textId="77777777" w:rsidR="00552821" w:rsidRDefault="000B1323" w:rsidP="000B1323">
      <w:pPr>
        <w:pStyle w:val="ListParagraph"/>
        <w:numPr>
          <w:ilvl w:val="0"/>
          <w:numId w:val="22"/>
        </w:numPr>
        <w:spacing w:after="0"/>
      </w:pPr>
      <w:r w:rsidRPr="000B1323">
        <w:t>Respondents who preferred not to disclose their education background expressed more disagreement compared to other respondents (overall mean: 2.2; unsure/</w:t>
      </w:r>
      <w:proofErr w:type="spellStart"/>
      <w:r w:rsidRPr="000B1323">
        <w:t>pns</w:t>
      </w:r>
      <w:proofErr w:type="spellEnd"/>
      <w:r w:rsidRPr="000B1323">
        <w:t xml:space="preserve"> mean: 2.6). In contrast, respondents with a professional or doctoral degree reported stronger agreement (overall mean: 2.2; professional/doctoral mean: 1.9).</w:t>
      </w:r>
    </w:p>
    <w:p w14:paraId="253A5FBB" w14:textId="34063301" w:rsidR="00552821" w:rsidRDefault="000B1323" w:rsidP="000B1323">
      <w:pPr>
        <w:pStyle w:val="ListParagraph"/>
        <w:numPr>
          <w:ilvl w:val="0"/>
          <w:numId w:val="22"/>
        </w:numPr>
        <w:spacing w:after="0"/>
      </w:pPr>
      <w:r w:rsidRPr="000B1323">
        <w:t xml:space="preserve">Respondents who preferred not to disclose their religious preference expressed more disagreement (overall mean: 2.2; </w:t>
      </w:r>
      <w:proofErr w:type="spellStart"/>
      <w:r w:rsidRPr="000B1323">
        <w:t>pns</w:t>
      </w:r>
      <w:proofErr w:type="spellEnd"/>
      <w:r w:rsidRPr="000B1323">
        <w:t xml:space="preserve"> mean: 2.6). </w:t>
      </w:r>
    </w:p>
    <w:p w14:paraId="3E1E5AE5" w14:textId="3D7DFC07" w:rsidR="000B1323" w:rsidRDefault="000B1323" w:rsidP="000B1323">
      <w:pPr>
        <w:pStyle w:val="ListParagraph"/>
        <w:numPr>
          <w:ilvl w:val="0"/>
          <w:numId w:val="22"/>
        </w:numPr>
        <w:spacing w:after="0"/>
      </w:pPr>
      <w:r w:rsidRPr="000B1323">
        <w:t>Regarding political preference, respondents who identified as very liberal, slightly conservative, or preferred not to disclose (</w:t>
      </w:r>
      <w:proofErr w:type="spellStart"/>
      <w:r w:rsidRPr="000B1323">
        <w:t>pns</w:t>
      </w:r>
      <w:proofErr w:type="spellEnd"/>
      <w:r w:rsidRPr="000B1323">
        <w:t>) expressed more disagreement (overall mean: 2.2; very liberal mean: 2.6; slightly conservative mean: 2.4; another/</w:t>
      </w:r>
      <w:proofErr w:type="spellStart"/>
      <w:r w:rsidRPr="000B1323">
        <w:t>pns</w:t>
      </w:r>
      <w:proofErr w:type="spellEnd"/>
      <w:r w:rsidRPr="000B1323">
        <w:t xml:space="preserve"> mean: 2.4). Those who identified as very conservative, conservative, or moderate expressed stronger agreement (overall mean: 2.2; very conservative/conservative mean: 1.9; moderate mean: 1.9).</w:t>
      </w:r>
    </w:p>
    <w:p w14:paraId="552ADECB" w14:textId="590EC29D" w:rsidR="00552821" w:rsidRDefault="00552821">
      <w:r>
        <w:br w:type="page"/>
      </w:r>
    </w:p>
    <w:p w14:paraId="258127A8" w14:textId="1F2DC9D6" w:rsidR="00D611CB" w:rsidRPr="003A6ECB" w:rsidRDefault="003F191E" w:rsidP="003A6ECB">
      <w:pPr>
        <w:pStyle w:val="Heading1"/>
        <w:spacing w:before="0" w:after="160"/>
        <w:rPr>
          <w:rFonts w:asciiTheme="minorHAnsi" w:hAnsiTheme="minorHAnsi" w:cstheme="minorHAnsi"/>
          <w:b/>
          <w:bCs/>
          <w:sz w:val="22"/>
          <w:szCs w:val="22"/>
        </w:rPr>
      </w:pPr>
      <w:bookmarkStart w:id="51" w:name="_Toc170311038"/>
      <w:r w:rsidRPr="003A6ECB">
        <w:rPr>
          <w:rFonts w:asciiTheme="minorHAnsi" w:hAnsiTheme="minorHAnsi" w:cstheme="minorHAnsi"/>
          <w:b/>
          <w:bCs/>
          <w:sz w:val="22"/>
          <w:szCs w:val="22"/>
        </w:rPr>
        <w:lastRenderedPageBreak/>
        <w:t>Open Ended</w:t>
      </w:r>
      <w:r w:rsidR="003A6ECB">
        <w:rPr>
          <w:rFonts w:asciiTheme="minorHAnsi" w:hAnsiTheme="minorHAnsi" w:cstheme="minorHAnsi"/>
          <w:b/>
          <w:bCs/>
          <w:sz w:val="22"/>
          <w:szCs w:val="22"/>
        </w:rPr>
        <w:t xml:space="preserve"> Text Analysis</w:t>
      </w:r>
      <w:bookmarkEnd w:id="51"/>
    </w:p>
    <w:p w14:paraId="37736A6D" w14:textId="11292216" w:rsidR="00F058D0" w:rsidRDefault="00E51E90" w:rsidP="00A6464B">
      <w:pPr>
        <w:spacing w:after="0"/>
      </w:pPr>
      <w:r>
        <w:t>The open-ended responses in the survey provided in-depth insights into the employees' perspectives on</w:t>
      </w:r>
      <w:r w:rsidR="00F058D0" w:rsidRPr="00EC128A">
        <w:rPr>
          <w:rFonts w:cstheme="minorHAnsi"/>
        </w:rPr>
        <w:t xml:space="preserve"> </w:t>
      </w:r>
      <w:r>
        <w:rPr>
          <w:rFonts w:cstheme="minorHAnsi"/>
        </w:rPr>
        <w:t>a</w:t>
      </w:r>
      <w:r w:rsidR="00946259" w:rsidRPr="00946259">
        <w:rPr>
          <w:rFonts w:cstheme="minorHAnsi"/>
        </w:rPr>
        <w:t xml:space="preserve">ctions that </w:t>
      </w:r>
      <w:r>
        <w:rPr>
          <w:rFonts w:cstheme="minorHAnsi"/>
        </w:rPr>
        <w:t xml:space="preserve">they </w:t>
      </w:r>
      <w:r w:rsidR="00946259" w:rsidRPr="00946259">
        <w:rPr>
          <w:rFonts w:cstheme="minorHAnsi"/>
        </w:rPr>
        <w:t xml:space="preserve">believe would improve the workplace culture for all members of the </w:t>
      </w:r>
      <w:r>
        <w:rPr>
          <w:rFonts w:cstheme="minorHAnsi"/>
        </w:rPr>
        <w:t>UA community.</w:t>
      </w:r>
      <w:r w:rsidR="008F72CD">
        <w:rPr>
          <w:rFonts w:cstheme="minorHAnsi"/>
        </w:rPr>
        <w:t xml:space="preserve">  </w:t>
      </w:r>
      <w:r w:rsidR="00471632">
        <w:t>This analysis highlights the top five themes that emerged from the qualitative data. The frequency of each theme was calculated based on the number of times it appeared in the responses relative to the total number of responses. In total, there were 86 responses analyzed, with each response potentially touching on multiple themes.</w:t>
      </w:r>
    </w:p>
    <w:p w14:paraId="3851E14E" w14:textId="77777777" w:rsidR="00A6464B" w:rsidRPr="00EC128A" w:rsidRDefault="00A6464B" w:rsidP="00A6464B">
      <w:pPr>
        <w:spacing w:after="0"/>
        <w:rPr>
          <w:rFonts w:cstheme="minorHAnsi"/>
        </w:rPr>
      </w:pPr>
    </w:p>
    <w:p w14:paraId="246C2C6F" w14:textId="77777777" w:rsidR="0084169E" w:rsidRDefault="007B4E05" w:rsidP="0084169E">
      <w:pPr>
        <w:keepNext/>
        <w:spacing w:after="0"/>
        <w:jc w:val="center"/>
      </w:pPr>
      <w:r>
        <w:rPr>
          <w:noProof/>
        </w:rPr>
        <w:drawing>
          <wp:inline distT="0" distB="0" distL="0" distR="0" wp14:anchorId="4A6BCFE4" wp14:editId="75D9F805">
            <wp:extent cx="4956048" cy="2944368"/>
            <wp:effectExtent l="0" t="0" r="0" b="2540"/>
            <wp:docPr id="213410104" name="Picture 2" descr="A graph with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0104" name="Picture 2" descr="A graph with orange bar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56048" cy="2944368"/>
                    </a:xfrm>
                    <a:prstGeom prst="rect">
                      <a:avLst/>
                    </a:prstGeom>
                  </pic:spPr>
                </pic:pic>
              </a:graphicData>
            </a:graphic>
          </wp:inline>
        </w:drawing>
      </w:r>
    </w:p>
    <w:p w14:paraId="5E5A1971" w14:textId="227189B2" w:rsidR="004F1ACE" w:rsidRDefault="0084169E" w:rsidP="0084169E">
      <w:pPr>
        <w:pStyle w:val="Caption"/>
        <w:jc w:val="center"/>
      </w:pPr>
      <w:bookmarkStart w:id="52" w:name="_Toc168492053"/>
      <w:r>
        <w:t xml:space="preserve">Figure </w:t>
      </w:r>
      <w:r w:rsidR="00545945">
        <w:t>20</w:t>
      </w:r>
      <w:r>
        <w:t xml:space="preserve"> </w:t>
      </w:r>
      <w:r w:rsidR="00C53227">
        <w:t>Top 5 Themes from Open-Ended Responses</w:t>
      </w:r>
      <w:bookmarkEnd w:id="52"/>
    </w:p>
    <w:p w14:paraId="73B61ABA" w14:textId="72DB60B5" w:rsidR="00FC41E5" w:rsidRPr="00E4430F" w:rsidRDefault="00FC41E5" w:rsidP="00E4430F">
      <w:pPr>
        <w:pStyle w:val="Heading2"/>
        <w:spacing w:before="0" w:after="160"/>
        <w:rPr>
          <w:rFonts w:asciiTheme="minorHAnsi" w:hAnsiTheme="minorHAnsi" w:cstheme="minorHAnsi"/>
          <w:sz w:val="22"/>
          <w:szCs w:val="22"/>
        </w:rPr>
      </w:pPr>
      <w:bookmarkStart w:id="53" w:name="_Toc170311039"/>
      <w:r w:rsidRPr="00E4430F">
        <w:rPr>
          <w:rFonts w:asciiTheme="minorHAnsi" w:hAnsiTheme="minorHAnsi" w:cstheme="minorHAnsi"/>
          <w:sz w:val="22"/>
          <w:szCs w:val="22"/>
        </w:rPr>
        <w:t>Team Building</w:t>
      </w:r>
      <w:bookmarkEnd w:id="53"/>
    </w:p>
    <w:p w14:paraId="596415E1" w14:textId="7E789648" w:rsidR="00E4430F" w:rsidRPr="00E4430F" w:rsidRDefault="00E4430F" w:rsidP="00E4430F">
      <w:r w:rsidRPr="00E4430F">
        <w:t>Team building emerged as the most frequently mentioned theme</w:t>
      </w:r>
      <w:r w:rsidR="001E79FB">
        <w:t xml:space="preserve">. </w:t>
      </w:r>
      <w:r w:rsidRPr="00E4430F">
        <w:t>Employees emphasized the necessity of activities that foster team cohesion and relationship building. Overall, there was a strong consensus on the value of regular team-building events in enhancing the sense of community and collaboration within the organization.</w:t>
      </w:r>
    </w:p>
    <w:p w14:paraId="6FA830DA" w14:textId="37A05F0E" w:rsidR="00E4430F" w:rsidRPr="00E4430F" w:rsidRDefault="00E4430F" w:rsidP="002D4D2E">
      <w:pPr>
        <w:pStyle w:val="Heading2"/>
        <w:spacing w:before="0" w:after="160"/>
        <w:rPr>
          <w:rFonts w:asciiTheme="minorHAnsi" w:hAnsiTheme="minorHAnsi" w:cstheme="minorHAnsi"/>
          <w:sz w:val="22"/>
          <w:szCs w:val="22"/>
        </w:rPr>
      </w:pPr>
      <w:bookmarkStart w:id="54" w:name="_Toc170311040"/>
      <w:r w:rsidRPr="00E4430F">
        <w:rPr>
          <w:rFonts w:asciiTheme="minorHAnsi" w:hAnsiTheme="minorHAnsi" w:cstheme="minorHAnsi"/>
          <w:sz w:val="22"/>
          <w:szCs w:val="22"/>
        </w:rPr>
        <w:t>Leadership Support</w:t>
      </w:r>
      <w:bookmarkEnd w:id="54"/>
    </w:p>
    <w:p w14:paraId="62A6CBD4" w14:textId="13456997" w:rsidR="001B28B3" w:rsidRPr="001B28B3" w:rsidRDefault="00E4430F" w:rsidP="00FC2B2D">
      <w:r w:rsidRPr="00E4430F">
        <w:t>The support and engagement of leadership were highlighted as crucial factors for a positive work environment. Many respondents called for stronger and more visible involvement from leaders. There was a recurring sentiment that a culture of appreciation, particularly from leadership, significantly boosts employee morale</w:t>
      </w:r>
      <w:r w:rsidR="001C1B7F">
        <w:t>.</w:t>
      </w:r>
    </w:p>
    <w:p w14:paraId="665403AA" w14:textId="425FBBF2" w:rsidR="00E4430F" w:rsidRPr="00E4430F" w:rsidRDefault="00E4430F" w:rsidP="002D4D2E">
      <w:pPr>
        <w:pStyle w:val="Heading2"/>
        <w:spacing w:before="0" w:after="160"/>
        <w:rPr>
          <w:rFonts w:asciiTheme="minorHAnsi" w:hAnsiTheme="minorHAnsi" w:cstheme="minorHAnsi"/>
          <w:sz w:val="22"/>
          <w:szCs w:val="22"/>
        </w:rPr>
      </w:pPr>
      <w:bookmarkStart w:id="55" w:name="_Toc170311041"/>
      <w:r w:rsidRPr="00E4430F">
        <w:rPr>
          <w:rFonts w:asciiTheme="minorHAnsi" w:hAnsiTheme="minorHAnsi" w:cstheme="minorHAnsi"/>
          <w:sz w:val="22"/>
          <w:szCs w:val="22"/>
        </w:rPr>
        <w:t>DEI Policies</w:t>
      </w:r>
      <w:bookmarkEnd w:id="55"/>
    </w:p>
    <w:p w14:paraId="401D83B3" w14:textId="17721C39" w:rsidR="00E4430F" w:rsidRPr="00E4430F" w:rsidRDefault="00E4430F" w:rsidP="00E4430F">
      <w:r w:rsidRPr="00E4430F">
        <w:t xml:space="preserve">Diversity, Equity, and Inclusion (DEI) policies were a major focus for many respondents. Employees highlighted the need for regular training and awareness programs to foster an inclusive culture. </w:t>
      </w:r>
    </w:p>
    <w:p w14:paraId="475235EE" w14:textId="1194996C" w:rsidR="00E4430F" w:rsidRPr="00E4430F" w:rsidRDefault="00E4430F" w:rsidP="00A57899">
      <w:pPr>
        <w:pStyle w:val="Heading2"/>
        <w:spacing w:before="0" w:after="160"/>
        <w:rPr>
          <w:rFonts w:asciiTheme="minorHAnsi" w:hAnsiTheme="minorHAnsi" w:cstheme="minorHAnsi"/>
          <w:sz w:val="22"/>
          <w:szCs w:val="22"/>
        </w:rPr>
      </w:pPr>
      <w:bookmarkStart w:id="56" w:name="_Toc170311042"/>
      <w:r w:rsidRPr="00E4430F">
        <w:rPr>
          <w:rFonts w:asciiTheme="minorHAnsi" w:hAnsiTheme="minorHAnsi" w:cstheme="minorHAnsi"/>
          <w:sz w:val="22"/>
          <w:szCs w:val="22"/>
        </w:rPr>
        <w:t>Training and Development</w:t>
      </w:r>
      <w:bookmarkEnd w:id="56"/>
    </w:p>
    <w:p w14:paraId="37EBC560" w14:textId="39C300D2" w:rsidR="00E4430F" w:rsidRPr="00E4430F" w:rsidRDefault="00E4430F" w:rsidP="00E4430F">
      <w:r w:rsidRPr="00E4430F">
        <w:t xml:space="preserve">Continuous learning and development opportunities were frequently mentioned as essential for professional growth. Respondents appreciated the existing programs but suggested the need for more structured and varied training options. </w:t>
      </w:r>
    </w:p>
    <w:p w14:paraId="6AFFCC83" w14:textId="38DAC714" w:rsidR="00E4430F" w:rsidRPr="00E4430F" w:rsidRDefault="00E4430F" w:rsidP="00D61854">
      <w:pPr>
        <w:pStyle w:val="Heading2"/>
        <w:spacing w:before="0" w:after="160"/>
        <w:rPr>
          <w:rFonts w:asciiTheme="minorHAnsi" w:hAnsiTheme="minorHAnsi" w:cstheme="minorHAnsi"/>
          <w:sz w:val="22"/>
          <w:szCs w:val="22"/>
        </w:rPr>
      </w:pPr>
      <w:bookmarkStart w:id="57" w:name="_Toc170311043"/>
      <w:r w:rsidRPr="00E4430F">
        <w:rPr>
          <w:rFonts w:asciiTheme="minorHAnsi" w:hAnsiTheme="minorHAnsi" w:cstheme="minorHAnsi"/>
          <w:sz w:val="22"/>
          <w:szCs w:val="22"/>
        </w:rPr>
        <w:t>Experience Acknowledgment</w:t>
      </w:r>
      <w:bookmarkEnd w:id="57"/>
    </w:p>
    <w:p w14:paraId="2FA00138" w14:textId="67AA57D4" w:rsidR="00FC41E5" w:rsidRPr="00FC41E5" w:rsidRDefault="00E4430F" w:rsidP="00FC41E5">
      <w:r w:rsidRPr="00E4430F">
        <w:t xml:space="preserve">Acknowledgment of employees' experience and tenure was a significant theme, with many respondents stressing the importance of recognizing long-standing employees' contributions. </w:t>
      </w:r>
    </w:p>
    <w:p w14:paraId="13AD935D" w14:textId="77777777" w:rsidR="000B53E1" w:rsidRDefault="000B53E1">
      <w:pPr>
        <w:rPr>
          <w:rFonts w:eastAsiaTheme="majorEastAsia" w:cstheme="minorHAnsi"/>
          <w:b/>
          <w:bCs/>
          <w:color w:val="2F5496" w:themeColor="accent1" w:themeShade="BF"/>
        </w:rPr>
      </w:pPr>
      <w:bookmarkStart w:id="58" w:name="_Appendix"/>
      <w:bookmarkEnd w:id="58"/>
      <w:r>
        <w:rPr>
          <w:rFonts w:cstheme="minorHAnsi"/>
          <w:b/>
          <w:bCs/>
        </w:rPr>
        <w:br w:type="page"/>
      </w:r>
    </w:p>
    <w:p w14:paraId="22213E6B" w14:textId="39084B11" w:rsidR="009C4B14" w:rsidRPr="00F6472F" w:rsidRDefault="009C4B14" w:rsidP="007B431B">
      <w:pPr>
        <w:pStyle w:val="Heading1"/>
        <w:spacing w:before="0"/>
        <w:rPr>
          <w:rFonts w:asciiTheme="minorHAnsi" w:hAnsiTheme="minorHAnsi" w:cstheme="minorHAnsi"/>
          <w:b/>
          <w:bCs/>
          <w:sz w:val="22"/>
          <w:szCs w:val="22"/>
        </w:rPr>
      </w:pPr>
      <w:bookmarkStart w:id="59" w:name="_Toc170311044"/>
      <w:r w:rsidRPr="00F6472F">
        <w:rPr>
          <w:rFonts w:asciiTheme="minorHAnsi" w:hAnsiTheme="minorHAnsi" w:cstheme="minorHAnsi"/>
          <w:b/>
          <w:bCs/>
          <w:sz w:val="22"/>
          <w:szCs w:val="22"/>
        </w:rPr>
        <w:lastRenderedPageBreak/>
        <w:t>Appendix</w:t>
      </w:r>
      <w:r w:rsidR="00805BA3" w:rsidRPr="00F6472F">
        <w:rPr>
          <w:rFonts w:asciiTheme="minorHAnsi" w:hAnsiTheme="minorHAnsi" w:cstheme="minorHAnsi"/>
          <w:b/>
          <w:bCs/>
          <w:sz w:val="22"/>
          <w:szCs w:val="22"/>
        </w:rPr>
        <w:t xml:space="preserve"> A</w:t>
      </w:r>
      <w:bookmarkEnd w:id="59"/>
    </w:p>
    <w:p w14:paraId="5ED28B28" w14:textId="40107D45" w:rsidR="006F4B30" w:rsidRDefault="00453ADD" w:rsidP="007B431B">
      <w:pPr>
        <w:rPr>
          <w:b/>
          <w:bCs/>
        </w:rPr>
      </w:pPr>
      <w:r w:rsidRPr="00453ADD">
        <w:rPr>
          <w:b/>
          <w:bCs/>
        </w:rPr>
        <w:t>Survey Instrument</w:t>
      </w:r>
    </w:p>
    <w:p w14:paraId="0F25B913" w14:textId="3042C3B2" w:rsidR="007B431B" w:rsidRPr="007B431B" w:rsidRDefault="007B431B" w:rsidP="007B431B">
      <w:pPr>
        <w:rPr>
          <w:b/>
          <w:bCs/>
          <w:u w:val="single"/>
        </w:rPr>
      </w:pPr>
      <w:r w:rsidRPr="007B431B">
        <w:rPr>
          <w:b/>
          <w:bCs/>
          <w:u w:val="single"/>
        </w:rPr>
        <w:t>Introduction</w:t>
      </w:r>
    </w:p>
    <w:p w14:paraId="20D760DE" w14:textId="35797261" w:rsidR="007B431B" w:rsidRPr="006F4B30" w:rsidRDefault="007B431B" w:rsidP="007B431B">
      <w:r w:rsidRPr="007B431B">
        <w:t>University Advancement committed to performing an annual workplace climate survey as part of the goals laid out in our Inclusive Excellence plan. Responses to this survey will further University Advancement’s efforts to enhance our workplace and will help shape ongoing work aimed at fostering a sense of belonging and cultivating connectedness across University Advancement.</w:t>
      </w:r>
      <w:r w:rsidRPr="007B431B">
        <w:br/>
      </w:r>
      <w:r w:rsidRPr="007B431B">
        <w:br/>
        <w:t>The survey is brief with a total of 13 questions and should take approximately 15 minutes to complete. Your response to this survey, and every survey item, is entirely voluntary.</w:t>
      </w:r>
      <w:r w:rsidRPr="007B431B">
        <w:br/>
      </w:r>
      <w:r w:rsidRPr="007B431B">
        <w:br/>
        <w:t>The survey is being administered anonymously. Results will be reviewed by an impartial third party who will ensure confidentiality for all questions including comments made in the open-ended response question. An anonymized report of key survey findings will be shared with University Advancement staff before the end of June.</w:t>
      </w:r>
      <w:r w:rsidRPr="007B431B">
        <w:br/>
      </w:r>
      <w:r w:rsidRPr="007B431B">
        <w:br/>
        <w:t>The survey includes a brief section on demographics. This information will only be used to understand the results in aggregate and will provide us with an understanding of the group characteristics that may be most salient for members of our community in terms of how they experience our culture. As stated, your responses are entirely voluntary and efforts to ensure the data is anonymized will be rigorous in the hope that you will feel comfortable sharing your honest responses.</w:t>
      </w:r>
      <w:r w:rsidRPr="007B431B">
        <w:br/>
      </w:r>
      <w:r w:rsidRPr="007B431B">
        <w:br/>
        <w:t>If you have questions about this survey, please contact Emily Tate (</w:t>
      </w:r>
      <w:hyperlink r:id="rId32" w:history="1">
        <w:r w:rsidRPr="007B431B">
          <w:rPr>
            <w:rStyle w:val="Hyperlink"/>
          </w:rPr>
          <w:t>ert8b@virginia.edu</w:t>
        </w:r>
      </w:hyperlink>
      <w:r w:rsidRPr="007B431B">
        <w:t>).</w:t>
      </w:r>
    </w:p>
    <w:p w14:paraId="4E317424" w14:textId="77777777" w:rsidR="006F4B30" w:rsidRPr="003B30FB" w:rsidRDefault="006F4B30" w:rsidP="003B30FB">
      <w:pPr>
        <w:spacing w:after="0"/>
        <w:rPr>
          <w:b/>
          <w:bCs/>
          <w:u w:val="single"/>
        </w:rPr>
      </w:pPr>
      <w:bookmarkStart w:id="60" w:name="_Toc169183881"/>
      <w:r w:rsidRPr="003B30FB">
        <w:rPr>
          <w:b/>
          <w:bCs/>
          <w:u w:val="single"/>
        </w:rPr>
        <w:t>Survey Questions:</w:t>
      </w:r>
      <w:bookmarkEnd w:id="60"/>
    </w:p>
    <w:p w14:paraId="5A417785" w14:textId="77777777" w:rsidR="006F4B30" w:rsidRPr="006F4B30" w:rsidRDefault="006F4B30" w:rsidP="006F4B30">
      <w:pPr>
        <w:widowControl w:val="0"/>
        <w:autoSpaceDE w:val="0"/>
        <w:autoSpaceDN w:val="0"/>
        <w:spacing w:before="22" w:after="0" w:line="240" w:lineRule="auto"/>
        <w:rPr>
          <w:rFonts w:ascii="Calibri" w:eastAsia="Calibri" w:hAnsi="Calibri" w:cs="Calibri"/>
          <w:lang w:bidi="en-US"/>
        </w:rPr>
      </w:pPr>
      <w:r w:rsidRPr="006F4B30">
        <w:rPr>
          <w:rFonts w:ascii="Calibri" w:eastAsia="Calibri" w:hAnsi="Calibri" w:cs="Calibri"/>
          <w:lang w:bidi="en-US"/>
        </w:rPr>
        <w:t>Likert Scale for questions 1-12</w:t>
      </w:r>
    </w:p>
    <w:p w14:paraId="532B7651" w14:textId="329E4466" w:rsidR="006F4B30" w:rsidRPr="006F4B30" w:rsidRDefault="006F4B30" w:rsidP="00D21AFA">
      <w:pPr>
        <w:widowControl w:val="0"/>
        <w:autoSpaceDE w:val="0"/>
        <w:autoSpaceDN w:val="0"/>
        <w:spacing w:before="22" w:after="0" w:line="240" w:lineRule="auto"/>
        <w:rPr>
          <w:rFonts w:ascii="Calibri" w:eastAsia="Calibri" w:hAnsi="Calibri" w:cs="Calibri"/>
          <w:lang w:bidi="en-US"/>
        </w:rPr>
      </w:pPr>
      <w:r w:rsidRPr="006F4B30">
        <w:rPr>
          <w:rFonts w:ascii="Calibri" w:eastAsia="Calibri" w:hAnsi="Calibri" w:cs="Calibri"/>
          <w:lang w:bidi="en-US"/>
        </w:rPr>
        <w:t>1 (Strongly disagree) 2 (Disagree) 3 (Slightly disagree) 4 (Slightly Agree) 5 (Agree) 6 (Strongly agree)</w:t>
      </w:r>
    </w:p>
    <w:p w14:paraId="4566E9F3" w14:textId="77777777" w:rsidR="006F4B30" w:rsidRPr="006F4B30" w:rsidRDefault="006F4B30" w:rsidP="006F4B30">
      <w:pPr>
        <w:widowControl w:val="0"/>
        <w:numPr>
          <w:ilvl w:val="0"/>
          <w:numId w:val="23"/>
        </w:numPr>
        <w:tabs>
          <w:tab w:val="left" w:pos="942"/>
        </w:tabs>
        <w:autoSpaceDE w:val="0"/>
        <w:autoSpaceDN w:val="0"/>
        <w:spacing w:before="56" w:after="0" w:line="240" w:lineRule="auto"/>
        <w:ind w:hanging="364"/>
        <w:rPr>
          <w:rFonts w:ascii="Calibri" w:eastAsia="Calibri" w:hAnsi="Calibri" w:cs="Calibri"/>
          <w:lang w:bidi="en-US"/>
        </w:rPr>
      </w:pPr>
      <w:r w:rsidRPr="006F4B30">
        <w:rPr>
          <w:rFonts w:ascii="Calibri" w:eastAsia="Calibri" w:hAnsi="Calibri" w:cs="Calibri"/>
          <w:lang w:bidi="en-US"/>
        </w:rPr>
        <w:t>I feel like I belong in University</w:t>
      </w:r>
      <w:r w:rsidRPr="006F4B30">
        <w:rPr>
          <w:rFonts w:ascii="Calibri" w:eastAsia="Calibri" w:hAnsi="Calibri" w:cs="Calibri"/>
          <w:spacing w:val="-1"/>
          <w:lang w:bidi="en-US"/>
        </w:rPr>
        <w:t xml:space="preserve"> </w:t>
      </w:r>
      <w:r w:rsidRPr="006F4B30">
        <w:rPr>
          <w:rFonts w:ascii="Calibri" w:eastAsia="Calibri" w:hAnsi="Calibri" w:cs="Calibri"/>
          <w:lang w:bidi="en-US"/>
        </w:rPr>
        <w:t>Advancement.</w:t>
      </w:r>
    </w:p>
    <w:p w14:paraId="1829F808" w14:textId="77777777" w:rsidR="006F4B30" w:rsidRPr="006F4B30" w:rsidRDefault="006F4B30" w:rsidP="006F4B30">
      <w:pPr>
        <w:widowControl w:val="0"/>
        <w:numPr>
          <w:ilvl w:val="0"/>
          <w:numId w:val="23"/>
        </w:numPr>
        <w:tabs>
          <w:tab w:val="left" w:pos="942"/>
        </w:tabs>
        <w:autoSpaceDE w:val="0"/>
        <w:autoSpaceDN w:val="0"/>
        <w:spacing w:before="20" w:after="0" w:line="240" w:lineRule="auto"/>
        <w:ind w:hanging="364"/>
        <w:rPr>
          <w:rFonts w:ascii="Calibri" w:eastAsia="Calibri" w:hAnsi="Calibri" w:cs="Calibri"/>
          <w:lang w:bidi="en-US"/>
        </w:rPr>
      </w:pPr>
      <w:r w:rsidRPr="006F4B30">
        <w:rPr>
          <w:rFonts w:ascii="Calibri" w:eastAsia="Calibri" w:hAnsi="Calibri" w:cs="Calibri"/>
          <w:lang w:bidi="en-US"/>
        </w:rPr>
        <w:t>My relationships within University Advancement are as satisfying as I would want them to</w:t>
      </w:r>
      <w:r w:rsidRPr="006F4B30">
        <w:rPr>
          <w:rFonts w:ascii="Calibri" w:eastAsia="Calibri" w:hAnsi="Calibri" w:cs="Calibri"/>
          <w:spacing w:val="-17"/>
          <w:lang w:bidi="en-US"/>
        </w:rPr>
        <w:t xml:space="preserve"> </w:t>
      </w:r>
      <w:r w:rsidRPr="006F4B30">
        <w:rPr>
          <w:rFonts w:ascii="Calibri" w:eastAsia="Calibri" w:hAnsi="Calibri" w:cs="Calibri"/>
          <w:lang w:bidi="en-US"/>
        </w:rPr>
        <w:t>be.</w:t>
      </w:r>
    </w:p>
    <w:p w14:paraId="1D1CFBD6" w14:textId="77777777" w:rsidR="006F4B30" w:rsidRPr="006F4B30" w:rsidRDefault="006F4B30" w:rsidP="006F4B30">
      <w:pPr>
        <w:widowControl w:val="0"/>
        <w:numPr>
          <w:ilvl w:val="0"/>
          <w:numId w:val="23"/>
        </w:numPr>
        <w:tabs>
          <w:tab w:val="left" w:pos="942"/>
        </w:tabs>
        <w:autoSpaceDE w:val="0"/>
        <w:autoSpaceDN w:val="0"/>
        <w:spacing w:before="21" w:after="0" w:line="240" w:lineRule="auto"/>
        <w:ind w:hanging="364"/>
        <w:rPr>
          <w:rFonts w:ascii="Calibri" w:eastAsia="Calibri" w:hAnsi="Calibri" w:cs="Calibri"/>
          <w:lang w:bidi="en-US"/>
        </w:rPr>
      </w:pPr>
      <w:r w:rsidRPr="006F4B30">
        <w:rPr>
          <w:rFonts w:ascii="Calibri" w:eastAsia="Calibri" w:hAnsi="Calibri" w:cs="Calibri"/>
          <w:lang w:bidi="en-US"/>
        </w:rPr>
        <w:t>I feel like I can be my authentic self in University</w:t>
      </w:r>
      <w:r w:rsidRPr="006F4B30">
        <w:rPr>
          <w:rFonts w:ascii="Calibri" w:eastAsia="Calibri" w:hAnsi="Calibri" w:cs="Calibri"/>
          <w:spacing w:val="-9"/>
          <w:lang w:bidi="en-US"/>
        </w:rPr>
        <w:t xml:space="preserve"> </w:t>
      </w:r>
      <w:r w:rsidRPr="006F4B30">
        <w:rPr>
          <w:rFonts w:ascii="Calibri" w:eastAsia="Calibri" w:hAnsi="Calibri" w:cs="Calibri"/>
          <w:lang w:bidi="en-US"/>
        </w:rPr>
        <w:t>Advancement.</w:t>
      </w:r>
    </w:p>
    <w:p w14:paraId="7BF60BAB" w14:textId="77777777" w:rsidR="006F4B30" w:rsidRPr="006F4B30" w:rsidRDefault="006F4B30" w:rsidP="006F4B30">
      <w:pPr>
        <w:widowControl w:val="0"/>
        <w:numPr>
          <w:ilvl w:val="0"/>
          <w:numId w:val="23"/>
        </w:numPr>
        <w:tabs>
          <w:tab w:val="left" w:pos="942"/>
        </w:tabs>
        <w:autoSpaceDE w:val="0"/>
        <w:autoSpaceDN w:val="0"/>
        <w:spacing w:before="22" w:after="0" w:line="240" w:lineRule="auto"/>
        <w:ind w:hanging="364"/>
        <w:rPr>
          <w:rFonts w:ascii="Calibri" w:eastAsia="Calibri" w:hAnsi="Calibri" w:cs="Calibri"/>
          <w:lang w:bidi="en-US"/>
        </w:rPr>
      </w:pPr>
      <w:r w:rsidRPr="006F4B30">
        <w:rPr>
          <w:rFonts w:ascii="Calibri" w:eastAsia="Calibri" w:hAnsi="Calibri" w:cs="Calibri"/>
          <w:lang w:bidi="en-US"/>
        </w:rPr>
        <w:t>The professional goals I have for myself are being met in University</w:t>
      </w:r>
      <w:r w:rsidRPr="006F4B30">
        <w:rPr>
          <w:rFonts w:ascii="Calibri" w:eastAsia="Calibri" w:hAnsi="Calibri" w:cs="Calibri"/>
          <w:spacing w:val="-6"/>
          <w:lang w:bidi="en-US"/>
        </w:rPr>
        <w:t xml:space="preserve"> </w:t>
      </w:r>
      <w:r w:rsidRPr="006F4B30">
        <w:rPr>
          <w:rFonts w:ascii="Calibri" w:eastAsia="Calibri" w:hAnsi="Calibri" w:cs="Calibri"/>
          <w:lang w:bidi="en-US"/>
        </w:rPr>
        <w:t>Advancement.</w:t>
      </w:r>
    </w:p>
    <w:p w14:paraId="292A918A" w14:textId="77777777" w:rsidR="006F4B30" w:rsidRPr="006F4B30" w:rsidRDefault="006F4B30" w:rsidP="006F4B30">
      <w:pPr>
        <w:widowControl w:val="0"/>
        <w:numPr>
          <w:ilvl w:val="0"/>
          <w:numId w:val="23"/>
        </w:numPr>
        <w:tabs>
          <w:tab w:val="left" w:pos="942"/>
        </w:tabs>
        <w:autoSpaceDE w:val="0"/>
        <w:autoSpaceDN w:val="0"/>
        <w:spacing w:before="22" w:after="0" w:line="240" w:lineRule="auto"/>
        <w:ind w:hanging="364"/>
        <w:rPr>
          <w:rFonts w:ascii="Calibri" w:eastAsia="Calibri" w:hAnsi="Calibri" w:cs="Calibri"/>
          <w:lang w:bidi="en-US"/>
        </w:rPr>
      </w:pPr>
      <w:r w:rsidRPr="006F4B30">
        <w:rPr>
          <w:rFonts w:ascii="Calibri" w:eastAsia="Calibri" w:hAnsi="Calibri" w:cs="Calibri"/>
          <w:lang w:bidi="en-US"/>
        </w:rPr>
        <w:t>I know what constitutes good performance in my</w:t>
      </w:r>
      <w:r w:rsidRPr="006F4B30">
        <w:rPr>
          <w:rFonts w:ascii="Calibri" w:eastAsia="Calibri" w:hAnsi="Calibri" w:cs="Calibri"/>
          <w:spacing w:val="-8"/>
          <w:lang w:bidi="en-US"/>
        </w:rPr>
        <w:t xml:space="preserve"> </w:t>
      </w:r>
      <w:r w:rsidRPr="006F4B30">
        <w:rPr>
          <w:rFonts w:ascii="Calibri" w:eastAsia="Calibri" w:hAnsi="Calibri" w:cs="Calibri"/>
          <w:lang w:bidi="en-US"/>
        </w:rPr>
        <w:t>role.</w:t>
      </w:r>
    </w:p>
    <w:p w14:paraId="611E1CB2" w14:textId="77777777" w:rsidR="006F4B30" w:rsidRPr="006F4B30" w:rsidRDefault="006F4B30" w:rsidP="006F4B30">
      <w:pPr>
        <w:widowControl w:val="0"/>
        <w:numPr>
          <w:ilvl w:val="0"/>
          <w:numId w:val="23"/>
        </w:numPr>
        <w:tabs>
          <w:tab w:val="left" w:pos="942"/>
        </w:tabs>
        <w:autoSpaceDE w:val="0"/>
        <w:autoSpaceDN w:val="0"/>
        <w:spacing w:before="22" w:after="0" w:line="240" w:lineRule="auto"/>
        <w:ind w:hanging="364"/>
        <w:rPr>
          <w:rFonts w:ascii="Calibri" w:eastAsia="Calibri" w:hAnsi="Calibri" w:cs="Calibri"/>
          <w:lang w:bidi="en-US"/>
        </w:rPr>
      </w:pPr>
      <w:r w:rsidRPr="006F4B30">
        <w:rPr>
          <w:rFonts w:ascii="Calibri" w:eastAsia="Calibri" w:hAnsi="Calibri" w:cs="Calibri"/>
          <w:lang w:bidi="en-US"/>
        </w:rPr>
        <w:t>I receive meaningful recognition for doing good</w:t>
      </w:r>
      <w:r w:rsidRPr="006F4B30">
        <w:rPr>
          <w:rFonts w:ascii="Calibri" w:eastAsia="Calibri" w:hAnsi="Calibri" w:cs="Calibri"/>
          <w:spacing w:val="-8"/>
          <w:lang w:bidi="en-US"/>
        </w:rPr>
        <w:t xml:space="preserve"> </w:t>
      </w:r>
      <w:r w:rsidRPr="006F4B30">
        <w:rPr>
          <w:rFonts w:ascii="Calibri" w:eastAsia="Calibri" w:hAnsi="Calibri" w:cs="Calibri"/>
          <w:lang w:bidi="en-US"/>
        </w:rPr>
        <w:t>work.</w:t>
      </w:r>
    </w:p>
    <w:p w14:paraId="5B3FB007" w14:textId="77777777" w:rsidR="006F4B30" w:rsidRPr="006F4B30" w:rsidRDefault="006F4B30" w:rsidP="006F4B30">
      <w:pPr>
        <w:widowControl w:val="0"/>
        <w:numPr>
          <w:ilvl w:val="0"/>
          <w:numId w:val="23"/>
        </w:numPr>
        <w:tabs>
          <w:tab w:val="left" w:pos="942"/>
        </w:tabs>
        <w:autoSpaceDE w:val="0"/>
        <w:autoSpaceDN w:val="0"/>
        <w:spacing w:before="19" w:after="0" w:line="240" w:lineRule="auto"/>
        <w:ind w:hanging="364"/>
        <w:rPr>
          <w:rFonts w:ascii="Calibri" w:eastAsia="Calibri" w:hAnsi="Calibri" w:cs="Calibri"/>
          <w:lang w:bidi="en-US"/>
        </w:rPr>
      </w:pPr>
      <w:r w:rsidRPr="006F4B30">
        <w:rPr>
          <w:rFonts w:ascii="Calibri" w:eastAsia="Calibri" w:hAnsi="Calibri" w:cs="Calibri"/>
          <w:lang w:bidi="en-US"/>
        </w:rPr>
        <w:t>I feel comfortable expressing my opinions to others in University</w:t>
      </w:r>
      <w:r w:rsidRPr="006F4B30">
        <w:rPr>
          <w:rFonts w:ascii="Calibri" w:eastAsia="Calibri" w:hAnsi="Calibri" w:cs="Calibri"/>
          <w:spacing w:val="-12"/>
          <w:lang w:bidi="en-US"/>
        </w:rPr>
        <w:t xml:space="preserve"> </w:t>
      </w:r>
      <w:r w:rsidRPr="006F4B30">
        <w:rPr>
          <w:rFonts w:ascii="Calibri" w:eastAsia="Calibri" w:hAnsi="Calibri" w:cs="Calibri"/>
          <w:lang w:bidi="en-US"/>
        </w:rPr>
        <w:t>Advancement.</w:t>
      </w:r>
    </w:p>
    <w:p w14:paraId="3550F4CE" w14:textId="77777777" w:rsidR="006F4B30" w:rsidRPr="006F4B30" w:rsidRDefault="006F4B30" w:rsidP="006F4B30">
      <w:pPr>
        <w:widowControl w:val="0"/>
        <w:numPr>
          <w:ilvl w:val="0"/>
          <w:numId w:val="23"/>
        </w:numPr>
        <w:tabs>
          <w:tab w:val="left" w:pos="942"/>
        </w:tabs>
        <w:autoSpaceDE w:val="0"/>
        <w:autoSpaceDN w:val="0"/>
        <w:spacing w:before="23" w:after="0" w:line="240" w:lineRule="auto"/>
        <w:ind w:right="1133"/>
        <w:rPr>
          <w:rFonts w:ascii="Calibri" w:eastAsia="Calibri" w:hAnsi="Calibri" w:cs="Calibri"/>
          <w:lang w:bidi="en-US"/>
        </w:rPr>
      </w:pPr>
      <w:r w:rsidRPr="006F4B30">
        <w:rPr>
          <w:rFonts w:ascii="Calibri" w:eastAsia="Calibri" w:hAnsi="Calibri" w:cs="Calibri"/>
          <w:lang w:bidi="en-US"/>
        </w:rPr>
        <w:t>I believe University Advancement leadership will take appropriate action in response to incidents of harassment and</w:t>
      </w:r>
      <w:r w:rsidRPr="006F4B30">
        <w:rPr>
          <w:rFonts w:ascii="Calibri" w:eastAsia="Calibri" w:hAnsi="Calibri" w:cs="Calibri"/>
          <w:spacing w:val="-2"/>
          <w:lang w:bidi="en-US"/>
        </w:rPr>
        <w:t xml:space="preserve"> </w:t>
      </w:r>
      <w:r w:rsidRPr="006F4B30">
        <w:rPr>
          <w:rFonts w:ascii="Calibri" w:eastAsia="Calibri" w:hAnsi="Calibri" w:cs="Calibri"/>
          <w:lang w:bidi="en-US"/>
        </w:rPr>
        <w:t>discrimination.</w:t>
      </w:r>
    </w:p>
    <w:p w14:paraId="7DCC4AC3" w14:textId="77777777" w:rsidR="006F4B30" w:rsidRPr="006F4B30" w:rsidRDefault="006F4B30" w:rsidP="006F4B30">
      <w:pPr>
        <w:widowControl w:val="0"/>
        <w:numPr>
          <w:ilvl w:val="0"/>
          <w:numId w:val="23"/>
        </w:numPr>
        <w:tabs>
          <w:tab w:val="left" w:pos="942"/>
        </w:tabs>
        <w:autoSpaceDE w:val="0"/>
        <w:autoSpaceDN w:val="0"/>
        <w:spacing w:before="1" w:after="0" w:line="240" w:lineRule="auto"/>
        <w:ind w:hanging="364"/>
        <w:rPr>
          <w:rFonts w:ascii="Calibri" w:eastAsia="Calibri" w:hAnsi="Calibri" w:cs="Calibri"/>
          <w:lang w:bidi="en-US"/>
        </w:rPr>
      </w:pPr>
      <w:r w:rsidRPr="006F4B30">
        <w:rPr>
          <w:rFonts w:ascii="Calibri" w:eastAsia="Calibri" w:hAnsi="Calibri" w:cs="Calibri"/>
          <w:lang w:bidi="en-US"/>
        </w:rPr>
        <w:t>I have the skills to address hostile behavior that I</w:t>
      </w:r>
      <w:r w:rsidRPr="006F4B30">
        <w:rPr>
          <w:rFonts w:ascii="Calibri" w:eastAsia="Calibri" w:hAnsi="Calibri" w:cs="Calibri"/>
          <w:spacing w:val="-10"/>
          <w:lang w:bidi="en-US"/>
        </w:rPr>
        <w:t xml:space="preserve"> </w:t>
      </w:r>
      <w:r w:rsidRPr="006F4B30">
        <w:rPr>
          <w:rFonts w:ascii="Calibri" w:eastAsia="Calibri" w:hAnsi="Calibri" w:cs="Calibri"/>
          <w:lang w:bidi="en-US"/>
        </w:rPr>
        <w:t>witness.</w:t>
      </w:r>
    </w:p>
    <w:p w14:paraId="215D296E" w14:textId="77777777" w:rsidR="006F4B30" w:rsidRPr="006F4B30" w:rsidRDefault="006F4B30" w:rsidP="006F4B30">
      <w:pPr>
        <w:widowControl w:val="0"/>
        <w:numPr>
          <w:ilvl w:val="0"/>
          <w:numId w:val="23"/>
        </w:numPr>
        <w:tabs>
          <w:tab w:val="left" w:pos="942"/>
        </w:tabs>
        <w:autoSpaceDE w:val="0"/>
        <w:autoSpaceDN w:val="0"/>
        <w:spacing w:before="19" w:after="0" w:line="240" w:lineRule="auto"/>
        <w:ind w:hanging="364"/>
        <w:rPr>
          <w:rFonts w:ascii="Calibri" w:eastAsia="Calibri" w:hAnsi="Calibri" w:cs="Calibri"/>
          <w:lang w:bidi="en-US"/>
        </w:rPr>
      </w:pPr>
      <w:r w:rsidRPr="006F4B30">
        <w:rPr>
          <w:rFonts w:ascii="Calibri" w:eastAsia="Calibri" w:hAnsi="Calibri" w:cs="Calibri"/>
          <w:lang w:bidi="en-US"/>
        </w:rPr>
        <w:t>I believe University Advancement manages diversity</w:t>
      </w:r>
      <w:r w:rsidRPr="006F4B30">
        <w:rPr>
          <w:rFonts w:ascii="Calibri" w:eastAsia="Calibri" w:hAnsi="Calibri" w:cs="Calibri"/>
          <w:spacing w:val="-3"/>
          <w:lang w:bidi="en-US"/>
        </w:rPr>
        <w:t xml:space="preserve"> </w:t>
      </w:r>
      <w:r w:rsidRPr="006F4B30">
        <w:rPr>
          <w:rFonts w:ascii="Calibri" w:eastAsia="Calibri" w:hAnsi="Calibri" w:cs="Calibri"/>
          <w:lang w:bidi="en-US"/>
        </w:rPr>
        <w:t>effectively.</w:t>
      </w:r>
    </w:p>
    <w:p w14:paraId="0E0B2DEA" w14:textId="77777777" w:rsidR="006F4B30" w:rsidRPr="006F4B30" w:rsidRDefault="006F4B30" w:rsidP="006F4B30">
      <w:pPr>
        <w:widowControl w:val="0"/>
        <w:numPr>
          <w:ilvl w:val="0"/>
          <w:numId w:val="23"/>
        </w:numPr>
        <w:tabs>
          <w:tab w:val="left" w:pos="942"/>
        </w:tabs>
        <w:autoSpaceDE w:val="0"/>
        <w:autoSpaceDN w:val="0"/>
        <w:spacing w:before="22" w:after="0" w:line="240" w:lineRule="auto"/>
        <w:ind w:right="497"/>
        <w:rPr>
          <w:rFonts w:ascii="Calibri" w:eastAsia="Calibri" w:hAnsi="Calibri" w:cs="Calibri"/>
          <w:lang w:bidi="en-US"/>
        </w:rPr>
      </w:pPr>
      <w:r w:rsidRPr="006F4B30">
        <w:rPr>
          <w:rFonts w:ascii="Calibri" w:eastAsia="Calibri" w:hAnsi="Calibri" w:cs="Calibri"/>
          <w:lang w:bidi="en-US"/>
        </w:rPr>
        <w:t>In University Advancement, I receive support for working with diverse groups and working in cross-cultural situations.</w:t>
      </w:r>
    </w:p>
    <w:p w14:paraId="02FCCFA5" w14:textId="77777777" w:rsidR="006F4B30" w:rsidRPr="006F4B30" w:rsidRDefault="006F4B30" w:rsidP="00AC3E2A">
      <w:pPr>
        <w:widowControl w:val="0"/>
        <w:numPr>
          <w:ilvl w:val="0"/>
          <w:numId w:val="23"/>
        </w:numPr>
        <w:tabs>
          <w:tab w:val="left" w:pos="942"/>
        </w:tabs>
        <w:autoSpaceDE w:val="0"/>
        <w:autoSpaceDN w:val="0"/>
        <w:spacing w:after="0" w:line="240" w:lineRule="auto"/>
        <w:ind w:hanging="364"/>
      </w:pPr>
      <w:r w:rsidRPr="006F4B30">
        <w:rPr>
          <w:rFonts w:ascii="Calibri" w:eastAsia="Calibri" w:hAnsi="Calibri" w:cs="Calibri"/>
          <w:lang w:bidi="en-US"/>
        </w:rPr>
        <w:t>Diversity is important to</w:t>
      </w:r>
      <w:r w:rsidRPr="006F4B30">
        <w:rPr>
          <w:rFonts w:ascii="Calibri" w:eastAsia="Calibri" w:hAnsi="Calibri" w:cs="Calibri"/>
          <w:spacing w:val="-4"/>
          <w:lang w:bidi="en-US"/>
        </w:rPr>
        <w:t xml:space="preserve"> </w:t>
      </w:r>
      <w:r w:rsidRPr="006F4B30">
        <w:rPr>
          <w:rFonts w:ascii="Calibri" w:eastAsia="Calibri" w:hAnsi="Calibri" w:cs="Calibri"/>
          <w:lang w:bidi="en-US"/>
        </w:rPr>
        <w:t>me.</w:t>
      </w:r>
    </w:p>
    <w:p w14:paraId="655290E3" w14:textId="1BC58144" w:rsidR="004F1ACE" w:rsidRPr="00192572" w:rsidRDefault="006F4B30" w:rsidP="00AC3E2A">
      <w:pPr>
        <w:widowControl w:val="0"/>
        <w:numPr>
          <w:ilvl w:val="0"/>
          <w:numId w:val="23"/>
        </w:numPr>
        <w:tabs>
          <w:tab w:val="left" w:pos="942"/>
        </w:tabs>
        <w:autoSpaceDE w:val="0"/>
        <w:autoSpaceDN w:val="0"/>
        <w:spacing w:after="0" w:line="240" w:lineRule="auto"/>
        <w:ind w:hanging="364"/>
      </w:pPr>
      <w:r w:rsidRPr="006F4B30">
        <w:rPr>
          <w:rFonts w:ascii="Calibri" w:eastAsia="Calibri" w:hAnsi="Calibri" w:cs="Calibri"/>
          <w:lang w:bidi="en-US"/>
        </w:rPr>
        <w:t>Please suggest one or two concrete actions that you believe would improve the workplace culture for all members of the University Advancement community. (essay</w:t>
      </w:r>
      <w:r w:rsidRPr="006F4B30">
        <w:rPr>
          <w:rFonts w:ascii="Calibri" w:eastAsia="Calibri" w:hAnsi="Calibri" w:cs="Calibri"/>
          <w:spacing w:val="-16"/>
          <w:lang w:bidi="en-US"/>
        </w:rPr>
        <w:t xml:space="preserve"> </w:t>
      </w:r>
      <w:r w:rsidRPr="006F4B30">
        <w:rPr>
          <w:rFonts w:ascii="Calibri" w:eastAsia="Calibri" w:hAnsi="Calibri" w:cs="Calibri"/>
          <w:lang w:bidi="en-US"/>
        </w:rPr>
        <w:t>answer)</w:t>
      </w:r>
    </w:p>
    <w:p w14:paraId="7CDD20B4" w14:textId="77777777" w:rsidR="00192572" w:rsidRDefault="00192572" w:rsidP="00192572">
      <w:pPr>
        <w:widowControl w:val="0"/>
        <w:tabs>
          <w:tab w:val="left" w:pos="942"/>
        </w:tabs>
        <w:autoSpaceDE w:val="0"/>
        <w:autoSpaceDN w:val="0"/>
        <w:spacing w:after="0" w:line="240" w:lineRule="auto"/>
        <w:rPr>
          <w:rFonts w:ascii="Calibri" w:eastAsia="Calibri" w:hAnsi="Calibri" w:cs="Calibri"/>
          <w:lang w:bidi="en-US"/>
        </w:rPr>
      </w:pPr>
    </w:p>
    <w:p w14:paraId="2DEE74E8" w14:textId="77777777" w:rsidR="00192572" w:rsidRPr="00192572" w:rsidRDefault="00192572" w:rsidP="00192572">
      <w:pPr>
        <w:widowControl w:val="0"/>
        <w:tabs>
          <w:tab w:val="left" w:pos="942"/>
        </w:tabs>
        <w:autoSpaceDE w:val="0"/>
        <w:autoSpaceDN w:val="0"/>
        <w:spacing w:after="0" w:line="240" w:lineRule="auto"/>
        <w:rPr>
          <w:rFonts w:ascii="Calibri" w:eastAsia="Calibri" w:hAnsi="Calibri" w:cs="Calibri"/>
          <w:b/>
          <w:bCs/>
          <w:lang w:bidi="en-US"/>
        </w:rPr>
      </w:pPr>
      <w:r w:rsidRPr="00192572">
        <w:rPr>
          <w:rFonts w:ascii="Calibri" w:eastAsia="Calibri" w:hAnsi="Calibri" w:cs="Calibri"/>
          <w:b/>
          <w:bCs/>
          <w:u w:val="single"/>
          <w:lang w:bidi="en-US"/>
        </w:rPr>
        <w:t>Demographic Questions</w:t>
      </w:r>
    </w:p>
    <w:p w14:paraId="3007C378"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Which best describes your gender identity?</w:t>
      </w:r>
    </w:p>
    <w:p w14:paraId="34E2AE9B"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Woman</w:t>
      </w:r>
    </w:p>
    <w:p w14:paraId="77514C3E"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Man</w:t>
      </w:r>
    </w:p>
    <w:p w14:paraId="04E6E1D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Transgender</w:t>
      </w:r>
    </w:p>
    <w:p w14:paraId="287367CD"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Genderqueer or nonbinary</w:t>
      </w:r>
    </w:p>
    <w:p w14:paraId="6E61E3C2"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Another identity:</w:t>
      </w:r>
    </w:p>
    <w:p w14:paraId="3C6B83D6"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lastRenderedPageBreak/>
        <w:t>I prefer not to say</w:t>
      </w:r>
    </w:p>
    <w:p w14:paraId="03AD740D"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Unsure</w:t>
      </w:r>
    </w:p>
    <w:p w14:paraId="3049B8E4"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Which of the following best describes you? (Check all that apply)</w:t>
      </w:r>
    </w:p>
    <w:p w14:paraId="1746D614"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American Indian or Alaskan Native</w:t>
      </w:r>
    </w:p>
    <w:p w14:paraId="138F692D"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Asian or Asian American</w:t>
      </w:r>
    </w:p>
    <w:p w14:paraId="7FC2A7C1"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Black or African American</w:t>
      </w:r>
    </w:p>
    <w:p w14:paraId="69AA9118"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Hispanic or Latina/o/x</w:t>
      </w:r>
    </w:p>
    <w:p w14:paraId="4F8D3AD5"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Middle Eastern</w:t>
      </w:r>
    </w:p>
    <w:p w14:paraId="7816D38B"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 xml:space="preserve">Native Hawaiian or </w:t>
      </w:r>
      <w:proofErr w:type="gramStart"/>
      <w:r w:rsidRPr="00192572">
        <w:rPr>
          <w:rFonts w:ascii="Calibri" w:eastAsia="Calibri" w:hAnsi="Calibri" w:cs="Calibri"/>
          <w:lang w:bidi="en-US"/>
        </w:rPr>
        <w:t>other</w:t>
      </w:r>
      <w:proofErr w:type="gramEnd"/>
      <w:r w:rsidRPr="00192572">
        <w:rPr>
          <w:rFonts w:ascii="Calibri" w:eastAsia="Calibri" w:hAnsi="Calibri" w:cs="Calibri"/>
          <w:lang w:bidi="en-US"/>
        </w:rPr>
        <w:t xml:space="preserve"> Pacific Islander</w:t>
      </w:r>
    </w:p>
    <w:p w14:paraId="1EBE775B"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White</w:t>
      </w:r>
    </w:p>
    <w:p w14:paraId="0BF59B47"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Another:</w:t>
      </w:r>
    </w:p>
    <w:p w14:paraId="6852B5A0"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480EBC3A"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Which best describes your sexual orientation?</w:t>
      </w:r>
    </w:p>
    <w:p w14:paraId="7857D5A2"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Asexual</w:t>
      </w:r>
    </w:p>
    <w:p w14:paraId="5CAB9C83"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Bisexual</w:t>
      </w:r>
    </w:p>
    <w:p w14:paraId="3EA046C0"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Gay/Lesbian</w:t>
      </w:r>
    </w:p>
    <w:p w14:paraId="25C70294"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Heterosexual</w:t>
      </w:r>
    </w:p>
    <w:p w14:paraId="5EBA9E8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Another orientation:</w:t>
      </w:r>
    </w:p>
    <w:p w14:paraId="3860E581"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785169BD" w14:textId="77777777" w:rsidR="00192572" w:rsidRPr="00192572" w:rsidRDefault="00192572" w:rsidP="00192572">
      <w:pPr>
        <w:widowControl w:val="0"/>
        <w:tabs>
          <w:tab w:val="left" w:pos="942"/>
        </w:tabs>
        <w:autoSpaceDE w:val="0"/>
        <w:autoSpaceDN w:val="0"/>
        <w:spacing w:after="0" w:line="240" w:lineRule="auto"/>
        <w:rPr>
          <w:rFonts w:ascii="Calibri" w:eastAsia="Calibri" w:hAnsi="Calibri" w:cs="Calibri"/>
          <w:lang w:bidi="en-US"/>
        </w:rPr>
      </w:pPr>
    </w:p>
    <w:p w14:paraId="66527CBB"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What is the highest level of education you have completed?</w:t>
      </w:r>
    </w:p>
    <w:p w14:paraId="0588028E"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Elementary school</w:t>
      </w:r>
    </w:p>
    <w:p w14:paraId="4DD6B54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Middle school</w:t>
      </w:r>
    </w:p>
    <w:p w14:paraId="40F5981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High school</w:t>
      </w:r>
    </w:p>
    <w:p w14:paraId="28D8C41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Bachelor’s degree</w:t>
      </w:r>
    </w:p>
    <w:p w14:paraId="1EE83586"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Master’s degree</w:t>
      </w:r>
    </w:p>
    <w:p w14:paraId="4D5A16DE"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Professional degree (i.e. medical or legal degree)</w:t>
      </w:r>
    </w:p>
    <w:p w14:paraId="142C1D8A"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Doctoral degree</w:t>
      </w:r>
    </w:p>
    <w:p w14:paraId="7B75F745"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Unsure</w:t>
      </w:r>
    </w:p>
    <w:p w14:paraId="779BFE7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367ED4F5"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When it comes to politics, where would you place yourself on this scale?</w:t>
      </w:r>
    </w:p>
    <w:p w14:paraId="3ABC82D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1-Very conservative</w:t>
      </w:r>
    </w:p>
    <w:p w14:paraId="6CF5132D"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2-Conservative</w:t>
      </w:r>
    </w:p>
    <w:p w14:paraId="10ED9CB6"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3-Slightly conservative</w:t>
      </w:r>
    </w:p>
    <w:p w14:paraId="06A1B33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4-Moderate, middle of the road</w:t>
      </w:r>
    </w:p>
    <w:p w14:paraId="0465B25B"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5-Slightly liberal</w:t>
      </w:r>
    </w:p>
    <w:p w14:paraId="4C781151"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6-Liberal</w:t>
      </w:r>
    </w:p>
    <w:p w14:paraId="353D3C7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7-Very liberal</w:t>
      </w:r>
    </w:p>
    <w:p w14:paraId="0945C4F4"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Another:</w:t>
      </w:r>
    </w:p>
    <w:p w14:paraId="54A173B2"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50E05033"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Which best describes your religious preference?</w:t>
      </w:r>
    </w:p>
    <w:p w14:paraId="48719AE1"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Buddhist</w:t>
      </w:r>
    </w:p>
    <w:p w14:paraId="494F883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Hindu</w:t>
      </w:r>
    </w:p>
    <w:p w14:paraId="0B29CE6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Jewish</w:t>
      </w:r>
    </w:p>
    <w:p w14:paraId="5DE0C54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Mormon</w:t>
      </w:r>
    </w:p>
    <w:p w14:paraId="12FDDA11"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Muslim</w:t>
      </w:r>
    </w:p>
    <w:p w14:paraId="2FA36F68"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Protestant</w:t>
      </w:r>
    </w:p>
    <w:p w14:paraId="2BF5A93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Roman Catholic</w:t>
      </w:r>
    </w:p>
    <w:p w14:paraId="0A69AB47"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Another preference:</w:t>
      </w:r>
    </w:p>
    <w:p w14:paraId="12DC85C8"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No religion</w:t>
      </w:r>
    </w:p>
    <w:p w14:paraId="31050BF8" w14:textId="77777777" w:rsid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2C11E5F8" w14:textId="77777777" w:rsidR="0037623A" w:rsidRPr="00192572" w:rsidRDefault="0037623A" w:rsidP="0037623A">
      <w:pPr>
        <w:widowControl w:val="0"/>
        <w:tabs>
          <w:tab w:val="left" w:pos="942"/>
        </w:tabs>
        <w:autoSpaceDE w:val="0"/>
        <w:autoSpaceDN w:val="0"/>
        <w:spacing w:after="0" w:line="240" w:lineRule="auto"/>
        <w:rPr>
          <w:rFonts w:ascii="Calibri" w:eastAsia="Calibri" w:hAnsi="Calibri" w:cs="Calibri"/>
          <w:lang w:bidi="en-US"/>
        </w:rPr>
      </w:pPr>
    </w:p>
    <w:p w14:paraId="29A8F96B"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lastRenderedPageBreak/>
        <w:t>Do you identify as a person with a disability?</w:t>
      </w:r>
    </w:p>
    <w:p w14:paraId="52754CEB"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Yes</w:t>
      </w:r>
    </w:p>
    <w:p w14:paraId="7914C56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No</w:t>
      </w:r>
    </w:p>
    <w:p w14:paraId="2CE63885"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Unsure</w:t>
      </w:r>
    </w:p>
    <w:p w14:paraId="17130509"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4FB4DF05" w14:textId="77777777" w:rsidR="00192572" w:rsidRPr="00192572" w:rsidRDefault="00192572" w:rsidP="00192572">
      <w:pPr>
        <w:widowControl w:val="0"/>
        <w:numPr>
          <w:ilvl w:val="0"/>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Have you ever served on active duty in the U.S. Armed Forces?</w:t>
      </w:r>
    </w:p>
    <w:p w14:paraId="68DC97DC"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Yes</w:t>
      </w:r>
    </w:p>
    <w:p w14:paraId="71BAB2FA"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No</w:t>
      </w:r>
    </w:p>
    <w:p w14:paraId="22711BC8" w14:textId="77777777" w:rsidR="00192572" w:rsidRPr="00192572" w:rsidRDefault="00192572" w:rsidP="00192572">
      <w:pPr>
        <w:widowControl w:val="0"/>
        <w:numPr>
          <w:ilvl w:val="1"/>
          <w:numId w:val="24"/>
        </w:numPr>
        <w:tabs>
          <w:tab w:val="left" w:pos="942"/>
        </w:tabs>
        <w:autoSpaceDE w:val="0"/>
        <w:autoSpaceDN w:val="0"/>
        <w:spacing w:after="0" w:line="240" w:lineRule="auto"/>
        <w:rPr>
          <w:rFonts w:ascii="Calibri" w:eastAsia="Calibri" w:hAnsi="Calibri" w:cs="Calibri"/>
          <w:lang w:bidi="en-US"/>
        </w:rPr>
      </w:pPr>
      <w:r w:rsidRPr="00192572">
        <w:rPr>
          <w:rFonts w:ascii="Calibri" w:eastAsia="Calibri" w:hAnsi="Calibri" w:cs="Calibri"/>
          <w:lang w:bidi="en-US"/>
        </w:rPr>
        <w:t>I prefer not to say</w:t>
      </w:r>
    </w:p>
    <w:p w14:paraId="13869AD4" w14:textId="77777777" w:rsidR="00192572" w:rsidRDefault="00192572" w:rsidP="00192572">
      <w:pPr>
        <w:widowControl w:val="0"/>
        <w:tabs>
          <w:tab w:val="left" w:pos="942"/>
        </w:tabs>
        <w:autoSpaceDE w:val="0"/>
        <w:autoSpaceDN w:val="0"/>
        <w:spacing w:after="0" w:line="240" w:lineRule="auto"/>
      </w:pPr>
    </w:p>
    <w:sectPr w:rsidR="00192572" w:rsidSect="00D81E41">
      <w:footerReference w:type="default" r:id="rId33"/>
      <w:pgSz w:w="12240" w:h="15840"/>
      <w:pgMar w:top="720" w:right="720" w:bottom="54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C701" w14:textId="77777777" w:rsidR="00F8093A" w:rsidRDefault="00F8093A" w:rsidP="001722C4">
      <w:pPr>
        <w:spacing w:after="0" w:line="240" w:lineRule="auto"/>
      </w:pPr>
      <w:r>
        <w:separator/>
      </w:r>
    </w:p>
  </w:endnote>
  <w:endnote w:type="continuationSeparator" w:id="0">
    <w:p w14:paraId="5AE0644C" w14:textId="77777777" w:rsidR="00F8093A" w:rsidRDefault="00F8093A" w:rsidP="001722C4">
      <w:pPr>
        <w:spacing w:after="0" w:line="240" w:lineRule="auto"/>
      </w:pPr>
      <w:r>
        <w:continuationSeparator/>
      </w:r>
    </w:p>
  </w:endnote>
  <w:endnote w:type="continuationNotice" w:id="1">
    <w:p w14:paraId="30BCA3BF" w14:textId="77777777" w:rsidR="00F8093A" w:rsidRDefault="00F80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423779"/>
      <w:docPartObj>
        <w:docPartGallery w:val="Page Numbers (Bottom of Page)"/>
        <w:docPartUnique/>
      </w:docPartObj>
    </w:sdtPr>
    <w:sdtEndPr>
      <w:rPr>
        <w:noProof/>
      </w:rPr>
    </w:sdtEndPr>
    <w:sdtContent>
      <w:p w14:paraId="0EB83E73" w14:textId="3404C1C2" w:rsidR="00E120C2" w:rsidRDefault="00E120C2" w:rsidP="00767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BA47" w14:textId="77777777" w:rsidR="00F8093A" w:rsidRDefault="00F8093A" w:rsidP="001722C4">
      <w:pPr>
        <w:spacing w:after="0" w:line="240" w:lineRule="auto"/>
      </w:pPr>
      <w:r>
        <w:separator/>
      </w:r>
    </w:p>
  </w:footnote>
  <w:footnote w:type="continuationSeparator" w:id="0">
    <w:p w14:paraId="3C18DD50" w14:textId="77777777" w:rsidR="00F8093A" w:rsidRDefault="00F8093A" w:rsidP="001722C4">
      <w:pPr>
        <w:spacing w:after="0" w:line="240" w:lineRule="auto"/>
      </w:pPr>
      <w:r>
        <w:continuationSeparator/>
      </w:r>
    </w:p>
  </w:footnote>
  <w:footnote w:type="continuationNotice" w:id="1">
    <w:p w14:paraId="12A47BB4" w14:textId="77777777" w:rsidR="00F8093A" w:rsidRDefault="00F809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0E0"/>
    <w:multiLevelType w:val="hybridMultilevel"/>
    <w:tmpl w:val="4066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5196"/>
    <w:multiLevelType w:val="hybridMultilevel"/>
    <w:tmpl w:val="61C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E6BE5"/>
    <w:multiLevelType w:val="hybridMultilevel"/>
    <w:tmpl w:val="0FBA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81730"/>
    <w:multiLevelType w:val="hybridMultilevel"/>
    <w:tmpl w:val="97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A451D"/>
    <w:multiLevelType w:val="hybridMultilevel"/>
    <w:tmpl w:val="48D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50461"/>
    <w:multiLevelType w:val="hybridMultilevel"/>
    <w:tmpl w:val="03E8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25A1"/>
    <w:multiLevelType w:val="hybridMultilevel"/>
    <w:tmpl w:val="AC0253E6"/>
    <w:lvl w:ilvl="0" w:tplc="372CE9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2272A"/>
    <w:multiLevelType w:val="hybridMultilevel"/>
    <w:tmpl w:val="7A1C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67BFC"/>
    <w:multiLevelType w:val="hybridMultilevel"/>
    <w:tmpl w:val="76A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80240"/>
    <w:multiLevelType w:val="hybridMultilevel"/>
    <w:tmpl w:val="95F6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962AB"/>
    <w:multiLevelType w:val="multilevel"/>
    <w:tmpl w:val="B702778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B5810"/>
    <w:multiLevelType w:val="hybridMultilevel"/>
    <w:tmpl w:val="276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11F8F"/>
    <w:multiLevelType w:val="hybridMultilevel"/>
    <w:tmpl w:val="C6DA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355AC"/>
    <w:multiLevelType w:val="hybridMultilevel"/>
    <w:tmpl w:val="F5FA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F6A49"/>
    <w:multiLevelType w:val="hybridMultilevel"/>
    <w:tmpl w:val="7A187E26"/>
    <w:lvl w:ilvl="0" w:tplc="D5827A6C">
      <w:start w:val="1"/>
      <w:numFmt w:val="decimal"/>
      <w:lvlText w:val="%1."/>
      <w:lvlJc w:val="left"/>
      <w:pPr>
        <w:ind w:left="941" w:hanging="363"/>
      </w:pPr>
      <w:rPr>
        <w:rFonts w:ascii="Calibri" w:eastAsia="Calibri" w:hAnsi="Calibri" w:cs="Calibri" w:hint="default"/>
        <w:w w:val="100"/>
        <w:sz w:val="22"/>
        <w:szCs w:val="22"/>
        <w:lang w:val="en-US" w:eastAsia="en-US" w:bidi="en-US"/>
      </w:rPr>
    </w:lvl>
    <w:lvl w:ilvl="1" w:tplc="ED1A9D64">
      <w:numFmt w:val="bullet"/>
      <w:lvlText w:val="•"/>
      <w:lvlJc w:val="left"/>
      <w:pPr>
        <w:ind w:left="1944" w:hanging="363"/>
      </w:pPr>
      <w:rPr>
        <w:rFonts w:hint="default"/>
        <w:lang w:val="en-US" w:eastAsia="en-US" w:bidi="en-US"/>
      </w:rPr>
    </w:lvl>
    <w:lvl w:ilvl="2" w:tplc="97D44D30">
      <w:numFmt w:val="bullet"/>
      <w:lvlText w:val="•"/>
      <w:lvlJc w:val="left"/>
      <w:pPr>
        <w:ind w:left="2948" w:hanging="363"/>
      </w:pPr>
      <w:rPr>
        <w:rFonts w:hint="default"/>
        <w:lang w:val="en-US" w:eastAsia="en-US" w:bidi="en-US"/>
      </w:rPr>
    </w:lvl>
    <w:lvl w:ilvl="3" w:tplc="8D9E8276">
      <w:numFmt w:val="bullet"/>
      <w:lvlText w:val="•"/>
      <w:lvlJc w:val="left"/>
      <w:pPr>
        <w:ind w:left="3952" w:hanging="363"/>
      </w:pPr>
      <w:rPr>
        <w:rFonts w:hint="default"/>
        <w:lang w:val="en-US" w:eastAsia="en-US" w:bidi="en-US"/>
      </w:rPr>
    </w:lvl>
    <w:lvl w:ilvl="4" w:tplc="7186B136">
      <w:numFmt w:val="bullet"/>
      <w:lvlText w:val="•"/>
      <w:lvlJc w:val="left"/>
      <w:pPr>
        <w:ind w:left="4956" w:hanging="363"/>
      </w:pPr>
      <w:rPr>
        <w:rFonts w:hint="default"/>
        <w:lang w:val="en-US" w:eastAsia="en-US" w:bidi="en-US"/>
      </w:rPr>
    </w:lvl>
    <w:lvl w:ilvl="5" w:tplc="0E72949C">
      <w:numFmt w:val="bullet"/>
      <w:lvlText w:val="•"/>
      <w:lvlJc w:val="left"/>
      <w:pPr>
        <w:ind w:left="5960" w:hanging="363"/>
      </w:pPr>
      <w:rPr>
        <w:rFonts w:hint="default"/>
        <w:lang w:val="en-US" w:eastAsia="en-US" w:bidi="en-US"/>
      </w:rPr>
    </w:lvl>
    <w:lvl w:ilvl="6" w:tplc="D1462B98">
      <w:numFmt w:val="bullet"/>
      <w:lvlText w:val="•"/>
      <w:lvlJc w:val="left"/>
      <w:pPr>
        <w:ind w:left="6964" w:hanging="363"/>
      </w:pPr>
      <w:rPr>
        <w:rFonts w:hint="default"/>
        <w:lang w:val="en-US" w:eastAsia="en-US" w:bidi="en-US"/>
      </w:rPr>
    </w:lvl>
    <w:lvl w:ilvl="7" w:tplc="C964AB0E">
      <w:numFmt w:val="bullet"/>
      <w:lvlText w:val="•"/>
      <w:lvlJc w:val="left"/>
      <w:pPr>
        <w:ind w:left="7968" w:hanging="363"/>
      </w:pPr>
      <w:rPr>
        <w:rFonts w:hint="default"/>
        <w:lang w:val="en-US" w:eastAsia="en-US" w:bidi="en-US"/>
      </w:rPr>
    </w:lvl>
    <w:lvl w:ilvl="8" w:tplc="E0DAC200">
      <w:numFmt w:val="bullet"/>
      <w:lvlText w:val="•"/>
      <w:lvlJc w:val="left"/>
      <w:pPr>
        <w:ind w:left="8972" w:hanging="363"/>
      </w:pPr>
      <w:rPr>
        <w:rFonts w:hint="default"/>
        <w:lang w:val="en-US" w:eastAsia="en-US" w:bidi="en-US"/>
      </w:rPr>
    </w:lvl>
  </w:abstractNum>
  <w:abstractNum w:abstractNumId="15" w15:restartNumberingAfterBreak="0">
    <w:nsid w:val="571C12A6"/>
    <w:multiLevelType w:val="hybridMultilevel"/>
    <w:tmpl w:val="39C8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06EB8"/>
    <w:multiLevelType w:val="hybridMultilevel"/>
    <w:tmpl w:val="FDA06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F50C9"/>
    <w:multiLevelType w:val="hybridMultilevel"/>
    <w:tmpl w:val="CEA6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040F1"/>
    <w:multiLevelType w:val="hybridMultilevel"/>
    <w:tmpl w:val="C9102086"/>
    <w:lvl w:ilvl="0" w:tplc="0BD400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91E4C"/>
    <w:multiLevelType w:val="hybridMultilevel"/>
    <w:tmpl w:val="0DCC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A5F2E"/>
    <w:multiLevelType w:val="hybridMultilevel"/>
    <w:tmpl w:val="CA0A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7308B"/>
    <w:multiLevelType w:val="hybridMultilevel"/>
    <w:tmpl w:val="3306DCCE"/>
    <w:lvl w:ilvl="0" w:tplc="C5A87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17CBF"/>
    <w:multiLevelType w:val="hybridMultilevel"/>
    <w:tmpl w:val="D88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244BA"/>
    <w:multiLevelType w:val="hybridMultilevel"/>
    <w:tmpl w:val="C9B2305C"/>
    <w:lvl w:ilvl="0" w:tplc="7FD824AC">
      <w:start w:val="1"/>
      <w:numFmt w:val="decimal"/>
      <w:lvlText w:val="%1)"/>
      <w:lvlJc w:val="left"/>
      <w:pPr>
        <w:ind w:left="941" w:hanging="363"/>
      </w:pPr>
      <w:rPr>
        <w:rFonts w:ascii="Calibri" w:eastAsia="Calibri" w:hAnsi="Calibri" w:cs="Calibri" w:hint="default"/>
        <w:w w:val="100"/>
        <w:sz w:val="22"/>
        <w:szCs w:val="22"/>
        <w:lang w:val="en-US" w:eastAsia="en-US" w:bidi="en-US"/>
      </w:rPr>
    </w:lvl>
    <w:lvl w:ilvl="1" w:tplc="4E4ACF1A">
      <w:numFmt w:val="bullet"/>
      <w:lvlText w:val=""/>
      <w:lvlJc w:val="left"/>
      <w:pPr>
        <w:ind w:left="1661" w:hanging="360"/>
      </w:pPr>
      <w:rPr>
        <w:rFonts w:ascii="Symbol" w:eastAsia="Symbol" w:hAnsi="Symbol" w:cs="Symbol" w:hint="default"/>
        <w:w w:val="100"/>
        <w:sz w:val="22"/>
        <w:szCs w:val="22"/>
        <w:lang w:val="en-US" w:eastAsia="en-US" w:bidi="en-US"/>
      </w:rPr>
    </w:lvl>
    <w:lvl w:ilvl="2" w:tplc="D1AC63C2">
      <w:numFmt w:val="bullet"/>
      <w:lvlText w:val="•"/>
      <w:lvlJc w:val="left"/>
      <w:pPr>
        <w:ind w:left="2695" w:hanging="360"/>
      </w:pPr>
      <w:rPr>
        <w:rFonts w:hint="default"/>
        <w:lang w:val="en-US" w:eastAsia="en-US" w:bidi="en-US"/>
      </w:rPr>
    </w:lvl>
    <w:lvl w:ilvl="3" w:tplc="66A2D73E">
      <w:numFmt w:val="bullet"/>
      <w:lvlText w:val="•"/>
      <w:lvlJc w:val="left"/>
      <w:pPr>
        <w:ind w:left="3731" w:hanging="360"/>
      </w:pPr>
      <w:rPr>
        <w:rFonts w:hint="default"/>
        <w:lang w:val="en-US" w:eastAsia="en-US" w:bidi="en-US"/>
      </w:rPr>
    </w:lvl>
    <w:lvl w:ilvl="4" w:tplc="F38A97DA">
      <w:numFmt w:val="bullet"/>
      <w:lvlText w:val="•"/>
      <w:lvlJc w:val="left"/>
      <w:pPr>
        <w:ind w:left="4766" w:hanging="360"/>
      </w:pPr>
      <w:rPr>
        <w:rFonts w:hint="default"/>
        <w:lang w:val="en-US" w:eastAsia="en-US" w:bidi="en-US"/>
      </w:rPr>
    </w:lvl>
    <w:lvl w:ilvl="5" w:tplc="F93C1A64">
      <w:numFmt w:val="bullet"/>
      <w:lvlText w:val="•"/>
      <w:lvlJc w:val="left"/>
      <w:pPr>
        <w:ind w:left="5802" w:hanging="360"/>
      </w:pPr>
      <w:rPr>
        <w:rFonts w:hint="default"/>
        <w:lang w:val="en-US" w:eastAsia="en-US" w:bidi="en-US"/>
      </w:rPr>
    </w:lvl>
    <w:lvl w:ilvl="6" w:tplc="CE563CEA">
      <w:numFmt w:val="bullet"/>
      <w:lvlText w:val="•"/>
      <w:lvlJc w:val="left"/>
      <w:pPr>
        <w:ind w:left="6837" w:hanging="360"/>
      </w:pPr>
      <w:rPr>
        <w:rFonts w:hint="default"/>
        <w:lang w:val="en-US" w:eastAsia="en-US" w:bidi="en-US"/>
      </w:rPr>
    </w:lvl>
    <w:lvl w:ilvl="7" w:tplc="435C8FAA">
      <w:numFmt w:val="bullet"/>
      <w:lvlText w:val="•"/>
      <w:lvlJc w:val="left"/>
      <w:pPr>
        <w:ind w:left="7873" w:hanging="360"/>
      </w:pPr>
      <w:rPr>
        <w:rFonts w:hint="default"/>
        <w:lang w:val="en-US" w:eastAsia="en-US" w:bidi="en-US"/>
      </w:rPr>
    </w:lvl>
    <w:lvl w:ilvl="8" w:tplc="08EA6996">
      <w:numFmt w:val="bullet"/>
      <w:lvlText w:val="•"/>
      <w:lvlJc w:val="left"/>
      <w:pPr>
        <w:ind w:left="8908" w:hanging="360"/>
      </w:pPr>
      <w:rPr>
        <w:rFonts w:hint="default"/>
        <w:lang w:val="en-US" w:eastAsia="en-US" w:bidi="en-US"/>
      </w:rPr>
    </w:lvl>
  </w:abstractNum>
  <w:num w:numId="1" w16cid:durableId="211842632">
    <w:abstractNumId w:val="21"/>
  </w:num>
  <w:num w:numId="2" w16cid:durableId="170066513">
    <w:abstractNumId w:val="9"/>
  </w:num>
  <w:num w:numId="3" w16cid:durableId="160435040">
    <w:abstractNumId w:val="12"/>
  </w:num>
  <w:num w:numId="4" w16cid:durableId="559101761">
    <w:abstractNumId w:val="13"/>
  </w:num>
  <w:num w:numId="5" w16cid:durableId="1765419514">
    <w:abstractNumId w:val="20"/>
  </w:num>
  <w:num w:numId="6" w16cid:durableId="288128869">
    <w:abstractNumId w:val="19"/>
  </w:num>
  <w:num w:numId="7" w16cid:durableId="730736212">
    <w:abstractNumId w:val="18"/>
  </w:num>
  <w:num w:numId="8" w16cid:durableId="202133004">
    <w:abstractNumId w:val="5"/>
  </w:num>
  <w:num w:numId="9" w16cid:durableId="1483497350">
    <w:abstractNumId w:val="6"/>
  </w:num>
  <w:num w:numId="10" w16cid:durableId="1439789765">
    <w:abstractNumId w:val="16"/>
  </w:num>
  <w:num w:numId="11" w16cid:durableId="608121912">
    <w:abstractNumId w:val="10"/>
  </w:num>
  <w:num w:numId="12" w16cid:durableId="1569077678">
    <w:abstractNumId w:val="0"/>
  </w:num>
  <w:num w:numId="13" w16cid:durableId="1373962825">
    <w:abstractNumId w:val="17"/>
  </w:num>
  <w:num w:numId="14" w16cid:durableId="212159676">
    <w:abstractNumId w:val="4"/>
  </w:num>
  <w:num w:numId="15" w16cid:durableId="482704111">
    <w:abstractNumId w:val="22"/>
  </w:num>
  <w:num w:numId="16" w16cid:durableId="509375380">
    <w:abstractNumId w:val="8"/>
  </w:num>
  <w:num w:numId="17" w16cid:durableId="791480413">
    <w:abstractNumId w:val="3"/>
  </w:num>
  <w:num w:numId="18" w16cid:durableId="407195344">
    <w:abstractNumId w:val="15"/>
  </w:num>
  <w:num w:numId="19" w16cid:durableId="569772857">
    <w:abstractNumId w:val="7"/>
  </w:num>
  <w:num w:numId="20" w16cid:durableId="231619159">
    <w:abstractNumId w:val="11"/>
  </w:num>
  <w:num w:numId="21" w16cid:durableId="1573540836">
    <w:abstractNumId w:val="2"/>
  </w:num>
  <w:num w:numId="22" w16cid:durableId="250817238">
    <w:abstractNumId w:val="1"/>
  </w:num>
  <w:num w:numId="23" w16cid:durableId="1133790929">
    <w:abstractNumId w:val="14"/>
  </w:num>
  <w:num w:numId="24" w16cid:durableId="8102890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D0"/>
    <w:rsid w:val="000001CB"/>
    <w:rsid w:val="00002237"/>
    <w:rsid w:val="000024C7"/>
    <w:rsid w:val="00004CB7"/>
    <w:rsid w:val="0000630F"/>
    <w:rsid w:val="00006873"/>
    <w:rsid w:val="000068D4"/>
    <w:rsid w:val="00006F03"/>
    <w:rsid w:val="00006F1D"/>
    <w:rsid w:val="00010AA3"/>
    <w:rsid w:val="00011CC5"/>
    <w:rsid w:val="00012CF2"/>
    <w:rsid w:val="00014F5D"/>
    <w:rsid w:val="00015CD0"/>
    <w:rsid w:val="00015E2D"/>
    <w:rsid w:val="0001630B"/>
    <w:rsid w:val="00016BFD"/>
    <w:rsid w:val="00017478"/>
    <w:rsid w:val="00020352"/>
    <w:rsid w:val="00020979"/>
    <w:rsid w:val="000211DE"/>
    <w:rsid w:val="000219A6"/>
    <w:rsid w:val="00021F58"/>
    <w:rsid w:val="000220A2"/>
    <w:rsid w:val="00023101"/>
    <w:rsid w:val="000242D9"/>
    <w:rsid w:val="00024427"/>
    <w:rsid w:val="00024737"/>
    <w:rsid w:val="00025478"/>
    <w:rsid w:val="000254FF"/>
    <w:rsid w:val="00025BE4"/>
    <w:rsid w:val="00025FD7"/>
    <w:rsid w:val="00026746"/>
    <w:rsid w:val="00027E51"/>
    <w:rsid w:val="00031158"/>
    <w:rsid w:val="000323EB"/>
    <w:rsid w:val="00032889"/>
    <w:rsid w:val="000328B3"/>
    <w:rsid w:val="00033643"/>
    <w:rsid w:val="00034CA7"/>
    <w:rsid w:val="00036647"/>
    <w:rsid w:val="0003678E"/>
    <w:rsid w:val="00037AE4"/>
    <w:rsid w:val="00037BD8"/>
    <w:rsid w:val="00040589"/>
    <w:rsid w:val="00041009"/>
    <w:rsid w:val="000413CB"/>
    <w:rsid w:val="000419F7"/>
    <w:rsid w:val="00041F25"/>
    <w:rsid w:val="000422F2"/>
    <w:rsid w:val="000426CB"/>
    <w:rsid w:val="00042EDE"/>
    <w:rsid w:val="00043687"/>
    <w:rsid w:val="000436F2"/>
    <w:rsid w:val="00043739"/>
    <w:rsid w:val="00043BEF"/>
    <w:rsid w:val="00044227"/>
    <w:rsid w:val="00046370"/>
    <w:rsid w:val="00046E7A"/>
    <w:rsid w:val="00047782"/>
    <w:rsid w:val="00050802"/>
    <w:rsid w:val="00050F9C"/>
    <w:rsid w:val="00052092"/>
    <w:rsid w:val="00052247"/>
    <w:rsid w:val="00054087"/>
    <w:rsid w:val="00054723"/>
    <w:rsid w:val="0005602E"/>
    <w:rsid w:val="0005676F"/>
    <w:rsid w:val="0005693E"/>
    <w:rsid w:val="000569E0"/>
    <w:rsid w:val="00056E93"/>
    <w:rsid w:val="00056EB4"/>
    <w:rsid w:val="0006032F"/>
    <w:rsid w:val="00060CF6"/>
    <w:rsid w:val="000619E7"/>
    <w:rsid w:val="00061BD3"/>
    <w:rsid w:val="00061F70"/>
    <w:rsid w:val="00064362"/>
    <w:rsid w:val="00064E45"/>
    <w:rsid w:val="00065824"/>
    <w:rsid w:val="000658B0"/>
    <w:rsid w:val="00065BFD"/>
    <w:rsid w:val="00065CBD"/>
    <w:rsid w:val="00066E34"/>
    <w:rsid w:val="000671DE"/>
    <w:rsid w:val="00067794"/>
    <w:rsid w:val="00067A88"/>
    <w:rsid w:val="00075667"/>
    <w:rsid w:val="00075C8D"/>
    <w:rsid w:val="00076854"/>
    <w:rsid w:val="00076952"/>
    <w:rsid w:val="00076A17"/>
    <w:rsid w:val="000771E5"/>
    <w:rsid w:val="000774C4"/>
    <w:rsid w:val="00077741"/>
    <w:rsid w:val="00077793"/>
    <w:rsid w:val="00080499"/>
    <w:rsid w:val="00082B4D"/>
    <w:rsid w:val="00083A99"/>
    <w:rsid w:val="00084060"/>
    <w:rsid w:val="000864B1"/>
    <w:rsid w:val="00086596"/>
    <w:rsid w:val="0008737B"/>
    <w:rsid w:val="00087B08"/>
    <w:rsid w:val="000901B2"/>
    <w:rsid w:val="00090980"/>
    <w:rsid w:val="00090AD1"/>
    <w:rsid w:val="0009212D"/>
    <w:rsid w:val="00092B39"/>
    <w:rsid w:val="00093574"/>
    <w:rsid w:val="0009365B"/>
    <w:rsid w:val="000939B8"/>
    <w:rsid w:val="00093B89"/>
    <w:rsid w:val="000A0E5C"/>
    <w:rsid w:val="000A12D4"/>
    <w:rsid w:val="000A3FFC"/>
    <w:rsid w:val="000A42AE"/>
    <w:rsid w:val="000A4C04"/>
    <w:rsid w:val="000A5034"/>
    <w:rsid w:val="000A5959"/>
    <w:rsid w:val="000A5FF3"/>
    <w:rsid w:val="000B0B78"/>
    <w:rsid w:val="000B1323"/>
    <w:rsid w:val="000B1579"/>
    <w:rsid w:val="000B158A"/>
    <w:rsid w:val="000B166C"/>
    <w:rsid w:val="000B2FFC"/>
    <w:rsid w:val="000B3C42"/>
    <w:rsid w:val="000B53E1"/>
    <w:rsid w:val="000B575D"/>
    <w:rsid w:val="000B5EAD"/>
    <w:rsid w:val="000B6685"/>
    <w:rsid w:val="000B7AA8"/>
    <w:rsid w:val="000C03DD"/>
    <w:rsid w:val="000C0E13"/>
    <w:rsid w:val="000C0FB5"/>
    <w:rsid w:val="000C10C2"/>
    <w:rsid w:val="000C21B6"/>
    <w:rsid w:val="000C2359"/>
    <w:rsid w:val="000C2A5D"/>
    <w:rsid w:val="000C360D"/>
    <w:rsid w:val="000C36CE"/>
    <w:rsid w:val="000C3B6E"/>
    <w:rsid w:val="000C4F78"/>
    <w:rsid w:val="000C506D"/>
    <w:rsid w:val="000C510A"/>
    <w:rsid w:val="000C5D5E"/>
    <w:rsid w:val="000C6323"/>
    <w:rsid w:val="000C71D1"/>
    <w:rsid w:val="000C71E8"/>
    <w:rsid w:val="000C72D5"/>
    <w:rsid w:val="000C7FAF"/>
    <w:rsid w:val="000D03E1"/>
    <w:rsid w:val="000D12A8"/>
    <w:rsid w:val="000D13F6"/>
    <w:rsid w:val="000D192D"/>
    <w:rsid w:val="000D1A70"/>
    <w:rsid w:val="000D1DF5"/>
    <w:rsid w:val="000D2472"/>
    <w:rsid w:val="000D32F5"/>
    <w:rsid w:val="000D3EED"/>
    <w:rsid w:val="000D40AC"/>
    <w:rsid w:val="000D4504"/>
    <w:rsid w:val="000D5A7F"/>
    <w:rsid w:val="000D611D"/>
    <w:rsid w:val="000D61DE"/>
    <w:rsid w:val="000D6322"/>
    <w:rsid w:val="000E0452"/>
    <w:rsid w:val="000E04CB"/>
    <w:rsid w:val="000E0758"/>
    <w:rsid w:val="000E089D"/>
    <w:rsid w:val="000E17A3"/>
    <w:rsid w:val="000E2E63"/>
    <w:rsid w:val="000E3E41"/>
    <w:rsid w:val="000E3E87"/>
    <w:rsid w:val="000E46D7"/>
    <w:rsid w:val="000E5194"/>
    <w:rsid w:val="000E7EDD"/>
    <w:rsid w:val="000F147D"/>
    <w:rsid w:val="000F206E"/>
    <w:rsid w:val="000F2655"/>
    <w:rsid w:val="000F29EB"/>
    <w:rsid w:val="000F30B0"/>
    <w:rsid w:val="000F40F2"/>
    <w:rsid w:val="000F4805"/>
    <w:rsid w:val="000F6BA1"/>
    <w:rsid w:val="000F78B4"/>
    <w:rsid w:val="001003D3"/>
    <w:rsid w:val="0010045E"/>
    <w:rsid w:val="001004A3"/>
    <w:rsid w:val="001009BF"/>
    <w:rsid w:val="00100D55"/>
    <w:rsid w:val="00101A2F"/>
    <w:rsid w:val="00101EDA"/>
    <w:rsid w:val="001020F9"/>
    <w:rsid w:val="001037C2"/>
    <w:rsid w:val="00103C84"/>
    <w:rsid w:val="00104941"/>
    <w:rsid w:val="00105CFB"/>
    <w:rsid w:val="00106516"/>
    <w:rsid w:val="00106A92"/>
    <w:rsid w:val="00107080"/>
    <w:rsid w:val="0011035A"/>
    <w:rsid w:val="001116B8"/>
    <w:rsid w:val="0011275C"/>
    <w:rsid w:val="00113336"/>
    <w:rsid w:val="001140BC"/>
    <w:rsid w:val="001147CE"/>
    <w:rsid w:val="00114CCB"/>
    <w:rsid w:val="00114E01"/>
    <w:rsid w:val="001151C8"/>
    <w:rsid w:val="0011610B"/>
    <w:rsid w:val="001168BB"/>
    <w:rsid w:val="001174F5"/>
    <w:rsid w:val="00120185"/>
    <w:rsid w:val="00120AD1"/>
    <w:rsid w:val="00121040"/>
    <w:rsid w:val="001214F8"/>
    <w:rsid w:val="001218F5"/>
    <w:rsid w:val="001224F0"/>
    <w:rsid w:val="001254D6"/>
    <w:rsid w:val="00125DE1"/>
    <w:rsid w:val="00126106"/>
    <w:rsid w:val="0012777B"/>
    <w:rsid w:val="00127F3C"/>
    <w:rsid w:val="00130FA3"/>
    <w:rsid w:val="00131364"/>
    <w:rsid w:val="001314D5"/>
    <w:rsid w:val="00132109"/>
    <w:rsid w:val="001324C6"/>
    <w:rsid w:val="001330EE"/>
    <w:rsid w:val="001350AF"/>
    <w:rsid w:val="00135164"/>
    <w:rsid w:val="00136440"/>
    <w:rsid w:val="00137236"/>
    <w:rsid w:val="00137FC9"/>
    <w:rsid w:val="00140460"/>
    <w:rsid w:val="00140792"/>
    <w:rsid w:val="00140D03"/>
    <w:rsid w:val="0014153F"/>
    <w:rsid w:val="0014255A"/>
    <w:rsid w:val="00142C07"/>
    <w:rsid w:val="0014364E"/>
    <w:rsid w:val="001459EA"/>
    <w:rsid w:val="00146948"/>
    <w:rsid w:val="001477F8"/>
    <w:rsid w:val="00150266"/>
    <w:rsid w:val="00150EE6"/>
    <w:rsid w:val="001514DB"/>
    <w:rsid w:val="001515BB"/>
    <w:rsid w:val="001529CE"/>
    <w:rsid w:val="001537FB"/>
    <w:rsid w:val="0015400E"/>
    <w:rsid w:val="001550D9"/>
    <w:rsid w:val="00155392"/>
    <w:rsid w:val="001566BE"/>
    <w:rsid w:val="00161572"/>
    <w:rsid w:val="001629E0"/>
    <w:rsid w:val="00162C08"/>
    <w:rsid w:val="00163B70"/>
    <w:rsid w:val="00163E33"/>
    <w:rsid w:val="00164351"/>
    <w:rsid w:val="00164C03"/>
    <w:rsid w:val="001658EB"/>
    <w:rsid w:val="00166072"/>
    <w:rsid w:val="0016653C"/>
    <w:rsid w:val="00166E7D"/>
    <w:rsid w:val="00167551"/>
    <w:rsid w:val="001679AE"/>
    <w:rsid w:val="00167A99"/>
    <w:rsid w:val="00170762"/>
    <w:rsid w:val="00171796"/>
    <w:rsid w:val="00171BD2"/>
    <w:rsid w:val="001722C4"/>
    <w:rsid w:val="001726B1"/>
    <w:rsid w:val="00173D51"/>
    <w:rsid w:val="001748E1"/>
    <w:rsid w:val="0017500F"/>
    <w:rsid w:val="0017708C"/>
    <w:rsid w:val="00177EC8"/>
    <w:rsid w:val="00180144"/>
    <w:rsid w:val="00180E5E"/>
    <w:rsid w:val="00181252"/>
    <w:rsid w:val="00181EEC"/>
    <w:rsid w:val="001838E3"/>
    <w:rsid w:val="00184524"/>
    <w:rsid w:val="00184B48"/>
    <w:rsid w:val="00185448"/>
    <w:rsid w:val="001876D5"/>
    <w:rsid w:val="00187A00"/>
    <w:rsid w:val="00187A26"/>
    <w:rsid w:val="0019122D"/>
    <w:rsid w:val="0019183C"/>
    <w:rsid w:val="00192572"/>
    <w:rsid w:val="00193718"/>
    <w:rsid w:val="0019375A"/>
    <w:rsid w:val="00193F84"/>
    <w:rsid w:val="00194C52"/>
    <w:rsid w:val="001955CE"/>
    <w:rsid w:val="0019663C"/>
    <w:rsid w:val="00196E32"/>
    <w:rsid w:val="001A10D7"/>
    <w:rsid w:val="001A1B79"/>
    <w:rsid w:val="001A20D4"/>
    <w:rsid w:val="001A2C22"/>
    <w:rsid w:val="001A2EA7"/>
    <w:rsid w:val="001A345A"/>
    <w:rsid w:val="001A3A30"/>
    <w:rsid w:val="001A4E06"/>
    <w:rsid w:val="001A6B00"/>
    <w:rsid w:val="001A73C3"/>
    <w:rsid w:val="001A7583"/>
    <w:rsid w:val="001A7A5A"/>
    <w:rsid w:val="001B0864"/>
    <w:rsid w:val="001B0C59"/>
    <w:rsid w:val="001B1087"/>
    <w:rsid w:val="001B1D0C"/>
    <w:rsid w:val="001B1F7A"/>
    <w:rsid w:val="001B28B3"/>
    <w:rsid w:val="001B3C13"/>
    <w:rsid w:val="001B54B6"/>
    <w:rsid w:val="001B55C7"/>
    <w:rsid w:val="001B5B81"/>
    <w:rsid w:val="001B5E97"/>
    <w:rsid w:val="001B6600"/>
    <w:rsid w:val="001B6629"/>
    <w:rsid w:val="001B7257"/>
    <w:rsid w:val="001C04A5"/>
    <w:rsid w:val="001C0789"/>
    <w:rsid w:val="001C1AEA"/>
    <w:rsid w:val="001C1B7F"/>
    <w:rsid w:val="001C1C04"/>
    <w:rsid w:val="001C1E61"/>
    <w:rsid w:val="001C1FE3"/>
    <w:rsid w:val="001C21A5"/>
    <w:rsid w:val="001C3C80"/>
    <w:rsid w:val="001C48F0"/>
    <w:rsid w:val="001C4E03"/>
    <w:rsid w:val="001C572D"/>
    <w:rsid w:val="001C6E80"/>
    <w:rsid w:val="001C79CF"/>
    <w:rsid w:val="001D05A3"/>
    <w:rsid w:val="001D08FA"/>
    <w:rsid w:val="001D17E9"/>
    <w:rsid w:val="001D1ADF"/>
    <w:rsid w:val="001D2748"/>
    <w:rsid w:val="001D2E5D"/>
    <w:rsid w:val="001D2EBC"/>
    <w:rsid w:val="001D5887"/>
    <w:rsid w:val="001D58EE"/>
    <w:rsid w:val="001D6769"/>
    <w:rsid w:val="001E177C"/>
    <w:rsid w:val="001E1849"/>
    <w:rsid w:val="001E27C3"/>
    <w:rsid w:val="001E3F3B"/>
    <w:rsid w:val="001E64FB"/>
    <w:rsid w:val="001E79FB"/>
    <w:rsid w:val="001E7BBB"/>
    <w:rsid w:val="001F0526"/>
    <w:rsid w:val="001F12A7"/>
    <w:rsid w:val="001F1DB5"/>
    <w:rsid w:val="001F3DA6"/>
    <w:rsid w:val="001F4774"/>
    <w:rsid w:val="001F6D99"/>
    <w:rsid w:val="001F6F2D"/>
    <w:rsid w:val="001F782E"/>
    <w:rsid w:val="001F7C11"/>
    <w:rsid w:val="001F7FD6"/>
    <w:rsid w:val="0020069B"/>
    <w:rsid w:val="00202783"/>
    <w:rsid w:val="0020332D"/>
    <w:rsid w:val="0020355C"/>
    <w:rsid w:val="002038D0"/>
    <w:rsid w:val="0020481F"/>
    <w:rsid w:val="00205A8F"/>
    <w:rsid w:val="002073AE"/>
    <w:rsid w:val="00207AAB"/>
    <w:rsid w:val="002107D5"/>
    <w:rsid w:val="00210BA7"/>
    <w:rsid w:val="002110E7"/>
    <w:rsid w:val="00211964"/>
    <w:rsid w:val="00211B1F"/>
    <w:rsid w:val="00214BF7"/>
    <w:rsid w:val="00215BA4"/>
    <w:rsid w:val="00216FE4"/>
    <w:rsid w:val="0021715D"/>
    <w:rsid w:val="00220CD4"/>
    <w:rsid w:val="00221072"/>
    <w:rsid w:val="0022151B"/>
    <w:rsid w:val="002220AF"/>
    <w:rsid w:val="00223456"/>
    <w:rsid w:val="00224430"/>
    <w:rsid w:val="00224946"/>
    <w:rsid w:val="002252C8"/>
    <w:rsid w:val="0022546E"/>
    <w:rsid w:val="002258CD"/>
    <w:rsid w:val="00225E1F"/>
    <w:rsid w:val="00226BD8"/>
    <w:rsid w:val="00226CFE"/>
    <w:rsid w:val="002279B0"/>
    <w:rsid w:val="00227B9B"/>
    <w:rsid w:val="00231A2B"/>
    <w:rsid w:val="002335A0"/>
    <w:rsid w:val="00234141"/>
    <w:rsid w:val="0023470B"/>
    <w:rsid w:val="0023560E"/>
    <w:rsid w:val="002356AC"/>
    <w:rsid w:val="00236394"/>
    <w:rsid w:val="00236454"/>
    <w:rsid w:val="002443C9"/>
    <w:rsid w:val="00245570"/>
    <w:rsid w:val="0024567A"/>
    <w:rsid w:val="00250C4F"/>
    <w:rsid w:val="002518E3"/>
    <w:rsid w:val="00251EA5"/>
    <w:rsid w:val="00252ECF"/>
    <w:rsid w:val="00253E8C"/>
    <w:rsid w:val="00254B07"/>
    <w:rsid w:val="00254ECA"/>
    <w:rsid w:val="00255421"/>
    <w:rsid w:val="0025553E"/>
    <w:rsid w:val="00255F7E"/>
    <w:rsid w:val="002563E5"/>
    <w:rsid w:val="0026031A"/>
    <w:rsid w:val="00260363"/>
    <w:rsid w:val="002604E4"/>
    <w:rsid w:val="002605E0"/>
    <w:rsid w:val="00260E1A"/>
    <w:rsid w:val="00260E61"/>
    <w:rsid w:val="00261102"/>
    <w:rsid w:val="00261248"/>
    <w:rsid w:val="00265EB2"/>
    <w:rsid w:val="00267E8E"/>
    <w:rsid w:val="00270085"/>
    <w:rsid w:val="002705FA"/>
    <w:rsid w:val="00270A2F"/>
    <w:rsid w:val="002723D2"/>
    <w:rsid w:val="0027241B"/>
    <w:rsid w:val="0027317E"/>
    <w:rsid w:val="002744B5"/>
    <w:rsid w:val="002752F0"/>
    <w:rsid w:val="0027558C"/>
    <w:rsid w:val="0027572E"/>
    <w:rsid w:val="00275983"/>
    <w:rsid w:val="00276FD0"/>
    <w:rsid w:val="00280043"/>
    <w:rsid w:val="0028019E"/>
    <w:rsid w:val="00280F58"/>
    <w:rsid w:val="00281222"/>
    <w:rsid w:val="00281C44"/>
    <w:rsid w:val="00281CAF"/>
    <w:rsid w:val="00281EA4"/>
    <w:rsid w:val="00283B78"/>
    <w:rsid w:val="00284120"/>
    <w:rsid w:val="00284E2B"/>
    <w:rsid w:val="00286DA0"/>
    <w:rsid w:val="00287364"/>
    <w:rsid w:val="002879D9"/>
    <w:rsid w:val="00291E05"/>
    <w:rsid w:val="002927C7"/>
    <w:rsid w:val="00294182"/>
    <w:rsid w:val="002943C6"/>
    <w:rsid w:val="00297738"/>
    <w:rsid w:val="00297A4D"/>
    <w:rsid w:val="00297C19"/>
    <w:rsid w:val="002A0726"/>
    <w:rsid w:val="002A09C6"/>
    <w:rsid w:val="002A0D3E"/>
    <w:rsid w:val="002A30D5"/>
    <w:rsid w:val="002A5132"/>
    <w:rsid w:val="002A6507"/>
    <w:rsid w:val="002A6FE4"/>
    <w:rsid w:val="002A7216"/>
    <w:rsid w:val="002A73B7"/>
    <w:rsid w:val="002B02EB"/>
    <w:rsid w:val="002B16AD"/>
    <w:rsid w:val="002B2112"/>
    <w:rsid w:val="002B2B38"/>
    <w:rsid w:val="002B2E1C"/>
    <w:rsid w:val="002B4710"/>
    <w:rsid w:val="002B4753"/>
    <w:rsid w:val="002B4FC1"/>
    <w:rsid w:val="002B70AA"/>
    <w:rsid w:val="002B799D"/>
    <w:rsid w:val="002B7AC5"/>
    <w:rsid w:val="002C0296"/>
    <w:rsid w:val="002C06B6"/>
    <w:rsid w:val="002C12F6"/>
    <w:rsid w:val="002C15A2"/>
    <w:rsid w:val="002C2207"/>
    <w:rsid w:val="002C27DA"/>
    <w:rsid w:val="002C307A"/>
    <w:rsid w:val="002C33A0"/>
    <w:rsid w:val="002C33E9"/>
    <w:rsid w:val="002C4393"/>
    <w:rsid w:val="002C4F8A"/>
    <w:rsid w:val="002C5FFE"/>
    <w:rsid w:val="002C602B"/>
    <w:rsid w:val="002C677B"/>
    <w:rsid w:val="002D0C65"/>
    <w:rsid w:val="002D199F"/>
    <w:rsid w:val="002D2EC7"/>
    <w:rsid w:val="002D3B84"/>
    <w:rsid w:val="002D4549"/>
    <w:rsid w:val="002D4D2E"/>
    <w:rsid w:val="002D4F9C"/>
    <w:rsid w:val="002D701F"/>
    <w:rsid w:val="002D7EED"/>
    <w:rsid w:val="002E0E8F"/>
    <w:rsid w:val="002E1078"/>
    <w:rsid w:val="002E172B"/>
    <w:rsid w:val="002E1924"/>
    <w:rsid w:val="002E2EDF"/>
    <w:rsid w:val="002E394A"/>
    <w:rsid w:val="002E4DFD"/>
    <w:rsid w:val="002E6497"/>
    <w:rsid w:val="002E6F95"/>
    <w:rsid w:val="002E7162"/>
    <w:rsid w:val="002E78A1"/>
    <w:rsid w:val="002F026D"/>
    <w:rsid w:val="002F23E1"/>
    <w:rsid w:val="002F2914"/>
    <w:rsid w:val="002F388E"/>
    <w:rsid w:val="002F3B51"/>
    <w:rsid w:val="002F49E2"/>
    <w:rsid w:val="002F4CFB"/>
    <w:rsid w:val="002F576B"/>
    <w:rsid w:val="002F74CA"/>
    <w:rsid w:val="002F761C"/>
    <w:rsid w:val="00300012"/>
    <w:rsid w:val="00301212"/>
    <w:rsid w:val="003019FE"/>
    <w:rsid w:val="00302D88"/>
    <w:rsid w:val="00302E9F"/>
    <w:rsid w:val="00310AE6"/>
    <w:rsid w:val="003118CF"/>
    <w:rsid w:val="00311921"/>
    <w:rsid w:val="00311DAE"/>
    <w:rsid w:val="00311EA3"/>
    <w:rsid w:val="00312F71"/>
    <w:rsid w:val="003140E2"/>
    <w:rsid w:val="003146B7"/>
    <w:rsid w:val="003149D6"/>
    <w:rsid w:val="00315C63"/>
    <w:rsid w:val="00316432"/>
    <w:rsid w:val="00316561"/>
    <w:rsid w:val="00317A16"/>
    <w:rsid w:val="00317DB9"/>
    <w:rsid w:val="003203FB"/>
    <w:rsid w:val="003205FA"/>
    <w:rsid w:val="0032130D"/>
    <w:rsid w:val="003233D1"/>
    <w:rsid w:val="00325821"/>
    <w:rsid w:val="00325D56"/>
    <w:rsid w:val="003268C8"/>
    <w:rsid w:val="00327E5D"/>
    <w:rsid w:val="0033008F"/>
    <w:rsid w:val="003307F5"/>
    <w:rsid w:val="0033143D"/>
    <w:rsid w:val="00333E40"/>
    <w:rsid w:val="0033483C"/>
    <w:rsid w:val="00335D71"/>
    <w:rsid w:val="00337EDC"/>
    <w:rsid w:val="00340308"/>
    <w:rsid w:val="00340793"/>
    <w:rsid w:val="00341CBE"/>
    <w:rsid w:val="0034353F"/>
    <w:rsid w:val="00344098"/>
    <w:rsid w:val="003445D2"/>
    <w:rsid w:val="00344EE4"/>
    <w:rsid w:val="003460F0"/>
    <w:rsid w:val="003467FF"/>
    <w:rsid w:val="00346849"/>
    <w:rsid w:val="00346B5B"/>
    <w:rsid w:val="00346CFB"/>
    <w:rsid w:val="00347176"/>
    <w:rsid w:val="00351C2F"/>
    <w:rsid w:val="0035505B"/>
    <w:rsid w:val="003558F4"/>
    <w:rsid w:val="003561F8"/>
    <w:rsid w:val="00357934"/>
    <w:rsid w:val="0035793E"/>
    <w:rsid w:val="00360A16"/>
    <w:rsid w:val="00361091"/>
    <w:rsid w:val="003619B3"/>
    <w:rsid w:val="00362995"/>
    <w:rsid w:val="00362999"/>
    <w:rsid w:val="00362C79"/>
    <w:rsid w:val="00363831"/>
    <w:rsid w:val="00364452"/>
    <w:rsid w:val="003648BC"/>
    <w:rsid w:val="003654FC"/>
    <w:rsid w:val="00365879"/>
    <w:rsid w:val="00365FFD"/>
    <w:rsid w:val="0036685D"/>
    <w:rsid w:val="00366CF3"/>
    <w:rsid w:val="003672BB"/>
    <w:rsid w:val="00367521"/>
    <w:rsid w:val="00367B35"/>
    <w:rsid w:val="00370103"/>
    <w:rsid w:val="0037107F"/>
    <w:rsid w:val="0037262C"/>
    <w:rsid w:val="0037294A"/>
    <w:rsid w:val="00372F43"/>
    <w:rsid w:val="0037623A"/>
    <w:rsid w:val="003766FF"/>
    <w:rsid w:val="00376E8F"/>
    <w:rsid w:val="00377187"/>
    <w:rsid w:val="0037764E"/>
    <w:rsid w:val="00377E10"/>
    <w:rsid w:val="003805B0"/>
    <w:rsid w:val="00381242"/>
    <w:rsid w:val="0038478F"/>
    <w:rsid w:val="00384D1F"/>
    <w:rsid w:val="00385E49"/>
    <w:rsid w:val="00387BD1"/>
    <w:rsid w:val="00390FAF"/>
    <w:rsid w:val="0039100C"/>
    <w:rsid w:val="0039109B"/>
    <w:rsid w:val="00391290"/>
    <w:rsid w:val="00391FD5"/>
    <w:rsid w:val="00392B47"/>
    <w:rsid w:val="00392F93"/>
    <w:rsid w:val="00393423"/>
    <w:rsid w:val="00393D63"/>
    <w:rsid w:val="00394928"/>
    <w:rsid w:val="00394961"/>
    <w:rsid w:val="00395526"/>
    <w:rsid w:val="00395830"/>
    <w:rsid w:val="0039798F"/>
    <w:rsid w:val="003A0F89"/>
    <w:rsid w:val="003A114F"/>
    <w:rsid w:val="003A37A7"/>
    <w:rsid w:val="003A3C4F"/>
    <w:rsid w:val="003A4F2D"/>
    <w:rsid w:val="003A5A90"/>
    <w:rsid w:val="003A63B4"/>
    <w:rsid w:val="003A6822"/>
    <w:rsid w:val="003A6ECB"/>
    <w:rsid w:val="003A7306"/>
    <w:rsid w:val="003A776F"/>
    <w:rsid w:val="003A7B56"/>
    <w:rsid w:val="003A7F5F"/>
    <w:rsid w:val="003B04D7"/>
    <w:rsid w:val="003B0EC6"/>
    <w:rsid w:val="003B165B"/>
    <w:rsid w:val="003B2573"/>
    <w:rsid w:val="003B30FB"/>
    <w:rsid w:val="003B3D4D"/>
    <w:rsid w:val="003B61A9"/>
    <w:rsid w:val="003B640D"/>
    <w:rsid w:val="003B65A6"/>
    <w:rsid w:val="003B65F8"/>
    <w:rsid w:val="003B6BE9"/>
    <w:rsid w:val="003B6E27"/>
    <w:rsid w:val="003B7677"/>
    <w:rsid w:val="003B79B8"/>
    <w:rsid w:val="003C00A4"/>
    <w:rsid w:val="003C07BA"/>
    <w:rsid w:val="003C1C99"/>
    <w:rsid w:val="003C3351"/>
    <w:rsid w:val="003C3561"/>
    <w:rsid w:val="003C43DC"/>
    <w:rsid w:val="003C4524"/>
    <w:rsid w:val="003C4B31"/>
    <w:rsid w:val="003C50FD"/>
    <w:rsid w:val="003C51F0"/>
    <w:rsid w:val="003C541B"/>
    <w:rsid w:val="003C5A1B"/>
    <w:rsid w:val="003C60F3"/>
    <w:rsid w:val="003C614E"/>
    <w:rsid w:val="003C61EC"/>
    <w:rsid w:val="003D4B34"/>
    <w:rsid w:val="003D4F48"/>
    <w:rsid w:val="003D5602"/>
    <w:rsid w:val="003D5C2B"/>
    <w:rsid w:val="003D6EBC"/>
    <w:rsid w:val="003D79FB"/>
    <w:rsid w:val="003E06D2"/>
    <w:rsid w:val="003E110C"/>
    <w:rsid w:val="003E12B5"/>
    <w:rsid w:val="003E1520"/>
    <w:rsid w:val="003E1ABB"/>
    <w:rsid w:val="003E23F9"/>
    <w:rsid w:val="003E31A3"/>
    <w:rsid w:val="003E4B1F"/>
    <w:rsid w:val="003E54D4"/>
    <w:rsid w:val="003E5E3E"/>
    <w:rsid w:val="003E6059"/>
    <w:rsid w:val="003E7A32"/>
    <w:rsid w:val="003F0F47"/>
    <w:rsid w:val="003F1043"/>
    <w:rsid w:val="003F1272"/>
    <w:rsid w:val="003F1886"/>
    <w:rsid w:val="003F191E"/>
    <w:rsid w:val="003F2619"/>
    <w:rsid w:val="003F32C4"/>
    <w:rsid w:val="003F3373"/>
    <w:rsid w:val="003F40E1"/>
    <w:rsid w:val="003F4771"/>
    <w:rsid w:val="003F4A71"/>
    <w:rsid w:val="003F4CF9"/>
    <w:rsid w:val="003F5345"/>
    <w:rsid w:val="003F66F6"/>
    <w:rsid w:val="003F7A13"/>
    <w:rsid w:val="00401D47"/>
    <w:rsid w:val="00401DA5"/>
    <w:rsid w:val="004025D1"/>
    <w:rsid w:val="00402600"/>
    <w:rsid w:val="00403B0D"/>
    <w:rsid w:val="00403BDC"/>
    <w:rsid w:val="00403FA5"/>
    <w:rsid w:val="004041EC"/>
    <w:rsid w:val="004047E6"/>
    <w:rsid w:val="00404A1A"/>
    <w:rsid w:val="00404BD1"/>
    <w:rsid w:val="00405E66"/>
    <w:rsid w:val="004061C1"/>
    <w:rsid w:val="0041030A"/>
    <w:rsid w:val="00410633"/>
    <w:rsid w:val="00410953"/>
    <w:rsid w:val="00410C64"/>
    <w:rsid w:val="004112C1"/>
    <w:rsid w:val="004138BB"/>
    <w:rsid w:val="00415B9E"/>
    <w:rsid w:val="0041636D"/>
    <w:rsid w:val="00417EC7"/>
    <w:rsid w:val="0042286E"/>
    <w:rsid w:val="00423174"/>
    <w:rsid w:val="00423D1B"/>
    <w:rsid w:val="00423D66"/>
    <w:rsid w:val="00427562"/>
    <w:rsid w:val="004278CA"/>
    <w:rsid w:val="00427B89"/>
    <w:rsid w:val="00427C6F"/>
    <w:rsid w:val="00430223"/>
    <w:rsid w:val="00430593"/>
    <w:rsid w:val="004316DB"/>
    <w:rsid w:val="00431723"/>
    <w:rsid w:val="00432D7B"/>
    <w:rsid w:val="0043355B"/>
    <w:rsid w:val="00434023"/>
    <w:rsid w:val="004348E4"/>
    <w:rsid w:val="00434A36"/>
    <w:rsid w:val="0043568F"/>
    <w:rsid w:val="00435D8C"/>
    <w:rsid w:val="004366AA"/>
    <w:rsid w:val="0043778C"/>
    <w:rsid w:val="00440BE7"/>
    <w:rsid w:val="00442119"/>
    <w:rsid w:val="00442B51"/>
    <w:rsid w:val="0044312D"/>
    <w:rsid w:val="00445278"/>
    <w:rsid w:val="00446270"/>
    <w:rsid w:val="00446D06"/>
    <w:rsid w:val="004470BF"/>
    <w:rsid w:val="0044711B"/>
    <w:rsid w:val="00447318"/>
    <w:rsid w:val="0044798A"/>
    <w:rsid w:val="00447BBF"/>
    <w:rsid w:val="00450BF5"/>
    <w:rsid w:val="00450C9B"/>
    <w:rsid w:val="00451AF9"/>
    <w:rsid w:val="00452609"/>
    <w:rsid w:val="00453869"/>
    <w:rsid w:val="00453ADD"/>
    <w:rsid w:val="0045404E"/>
    <w:rsid w:val="00454B1A"/>
    <w:rsid w:val="00454FFE"/>
    <w:rsid w:val="00455A76"/>
    <w:rsid w:val="00455F46"/>
    <w:rsid w:val="00455F50"/>
    <w:rsid w:val="00456BF1"/>
    <w:rsid w:val="0045791B"/>
    <w:rsid w:val="00457B3E"/>
    <w:rsid w:val="004609A7"/>
    <w:rsid w:val="00461300"/>
    <w:rsid w:val="00461329"/>
    <w:rsid w:val="0046277B"/>
    <w:rsid w:val="00462AD2"/>
    <w:rsid w:val="00463075"/>
    <w:rsid w:val="00463344"/>
    <w:rsid w:val="00464527"/>
    <w:rsid w:val="00465FD1"/>
    <w:rsid w:val="0046736C"/>
    <w:rsid w:val="00467930"/>
    <w:rsid w:val="00471632"/>
    <w:rsid w:val="00471E60"/>
    <w:rsid w:val="0047279B"/>
    <w:rsid w:val="00472969"/>
    <w:rsid w:val="00472FDF"/>
    <w:rsid w:val="004732F0"/>
    <w:rsid w:val="00473E06"/>
    <w:rsid w:val="00474CD0"/>
    <w:rsid w:val="00475491"/>
    <w:rsid w:val="0047568E"/>
    <w:rsid w:val="00476451"/>
    <w:rsid w:val="004767A0"/>
    <w:rsid w:val="00480673"/>
    <w:rsid w:val="00480C94"/>
    <w:rsid w:val="00483274"/>
    <w:rsid w:val="00483607"/>
    <w:rsid w:val="00484238"/>
    <w:rsid w:val="00485C6F"/>
    <w:rsid w:val="00486776"/>
    <w:rsid w:val="004867CB"/>
    <w:rsid w:val="00486B15"/>
    <w:rsid w:val="0048767A"/>
    <w:rsid w:val="00487DC2"/>
    <w:rsid w:val="00490400"/>
    <w:rsid w:val="00490915"/>
    <w:rsid w:val="00490E85"/>
    <w:rsid w:val="00492231"/>
    <w:rsid w:val="004923A2"/>
    <w:rsid w:val="004926A0"/>
    <w:rsid w:val="004926D2"/>
    <w:rsid w:val="00492A25"/>
    <w:rsid w:val="00492CBD"/>
    <w:rsid w:val="00493072"/>
    <w:rsid w:val="00493E3C"/>
    <w:rsid w:val="00493F73"/>
    <w:rsid w:val="00496380"/>
    <w:rsid w:val="004972F3"/>
    <w:rsid w:val="004A032F"/>
    <w:rsid w:val="004A0ACC"/>
    <w:rsid w:val="004A1AA9"/>
    <w:rsid w:val="004A3C65"/>
    <w:rsid w:val="004A4221"/>
    <w:rsid w:val="004A4247"/>
    <w:rsid w:val="004A6BE3"/>
    <w:rsid w:val="004A6C4C"/>
    <w:rsid w:val="004A7F3D"/>
    <w:rsid w:val="004B0B71"/>
    <w:rsid w:val="004B13EF"/>
    <w:rsid w:val="004B16C0"/>
    <w:rsid w:val="004B1879"/>
    <w:rsid w:val="004B18B5"/>
    <w:rsid w:val="004B30CC"/>
    <w:rsid w:val="004B3808"/>
    <w:rsid w:val="004B4142"/>
    <w:rsid w:val="004B4BD5"/>
    <w:rsid w:val="004B503D"/>
    <w:rsid w:val="004B54D4"/>
    <w:rsid w:val="004B71E6"/>
    <w:rsid w:val="004B772E"/>
    <w:rsid w:val="004B783A"/>
    <w:rsid w:val="004B79C0"/>
    <w:rsid w:val="004B7ECD"/>
    <w:rsid w:val="004C0CA4"/>
    <w:rsid w:val="004C2273"/>
    <w:rsid w:val="004C281C"/>
    <w:rsid w:val="004C3771"/>
    <w:rsid w:val="004C3B0A"/>
    <w:rsid w:val="004C57BC"/>
    <w:rsid w:val="004C6850"/>
    <w:rsid w:val="004C7448"/>
    <w:rsid w:val="004D085A"/>
    <w:rsid w:val="004D0FC4"/>
    <w:rsid w:val="004D517A"/>
    <w:rsid w:val="004D5712"/>
    <w:rsid w:val="004D7104"/>
    <w:rsid w:val="004D72C9"/>
    <w:rsid w:val="004D771F"/>
    <w:rsid w:val="004D7A7A"/>
    <w:rsid w:val="004E0EF0"/>
    <w:rsid w:val="004E1057"/>
    <w:rsid w:val="004E1226"/>
    <w:rsid w:val="004E19BB"/>
    <w:rsid w:val="004E25ED"/>
    <w:rsid w:val="004E29E8"/>
    <w:rsid w:val="004E3264"/>
    <w:rsid w:val="004E391B"/>
    <w:rsid w:val="004E44D9"/>
    <w:rsid w:val="004E44FF"/>
    <w:rsid w:val="004E561C"/>
    <w:rsid w:val="004E5633"/>
    <w:rsid w:val="004E629A"/>
    <w:rsid w:val="004E62D2"/>
    <w:rsid w:val="004E75EF"/>
    <w:rsid w:val="004E7A65"/>
    <w:rsid w:val="004F05D1"/>
    <w:rsid w:val="004F0818"/>
    <w:rsid w:val="004F13FA"/>
    <w:rsid w:val="004F19D1"/>
    <w:rsid w:val="004F1ACE"/>
    <w:rsid w:val="004F2E9F"/>
    <w:rsid w:val="004F4C16"/>
    <w:rsid w:val="004F5F65"/>
    <w:rsid w:val="004F693C"/>
    <w:rsid w:val="004F7053"/>
    <w:rsid w:val="004F70D9"/>
    <w:rsid w:val="004F7371"/>
    <w:rsid w:val="004F74D0"/>
    <w:rsid w:val="00500A45"/>
    <w:rsid w:val="00501180"/>
    <w:rsid w:val="0050176B"/>
    <w:rsid w:val="00501B08"/>
    <w:rsid w:val="00501C13"/>
    <w:rsid w:val="00501E22"/>
    <w:rsid w:val="00502CB9"/>
    <w:rsid w:val="00502EE8"/>
    <w:rsid w:val="005048A9"/>
    <w:rsid w:val="005051B8"/>
    <w:rsid w:val="00506D7A"/>
    <w:rsid w:val="005073AA"/>
    <w:rsid w:val="00511037"/>
    <w:rsid w:val="00511703"/>
    <w:rsid w:val="00511D72"/>
    <w:rsid w:val="00512A57"/>
    <w:rsid w:val="00512CBE"/>
    <w:rsid w:val="005139AB"/>
    <w:rsid w:val="005140A6"/>
    <w:rsid w:val="00514150"/>
    <w:rsid w:val="005154DF"/>
    <w:rsid w:val="00520B93"/>
    <w:rsid w:val="00521263"/>
    <w:rsid w:val="005229B7"/>
    <w:rsid w:val="0052312F"/>
    <w:rsid w:val="00523178"/>
    <w:rsid w:val="005235DE"/>
    <w:rsid w:val="00525A72"/>
    <w:rsid w:val="0052629C"/>
    <w:rsid w:val="00526435"/>
    <w:rsid w:val="005267AA"/>
    <w:rsid w:val="00526846"/>
    <w:rsid w:val="0052706E"/>
    <w:rsid w:val="00527C17"/>
    <w:rsid w:val="00527CE0"/>
    <w:rsid w:val="005314C3"/>
    <w:rsid w:val="005315D3"/>
    <w:rsid w:val="005315F1"/>
    <w:rsid w:val="00531604"/>
    <w:rsid w:val="00531E74"/>
    <w:rsid w:val="00532AC3"/>
    <w:rsid w:val="00532D14"/>
    <w:rsid w:val="00532DDC"/>
    <w:rsid w:val="00532E95"/>
    <w:rsid w:val="00534455"/>
    <w:rsid w:val="00534459"/>
    <w:rsid w:val="00534D98"/>
    <w:rsid w:val="005350B3"/>
    <w:rsid w:val="00535BB9"/>
    <w:rsid w:val="0053603C"/>
    <w:rsid w:val="005364BE"/>
    <w:rsid w:val="00537318"/>
    <w:rsid w:val="00540805"/>
    <w:rsid w:val="005413F1"/>
    <w:rsid w:val="00541DC7"/>
    <w:rsid w:val="0054314B"/>
    <w:rsid w:val="00544432"/>
    <w:rsid w:val="00545945"/>
    <w:rsid w:val="00545E44"/>
    <w:rsid w:val="00545EE3"/>
    <w:rsid w:val="005476E6"/>
    <w:rsid w:val="00547F89"/>
    <w:rsid w:val="00551413"/>
    <w:rsid w:val="00552821"/>
    <w:rsid w:val="005551F4"/>
    <w:rsid w:val="00557523"/>
    <w:rsid w:val="0055779C"/>
    <w:rsid w:val="00560123"/>
    <w:rsid w:val="00562DD1"/>
    <w:rsid w:val="0056398F"/>
    <w:rsid w:val="00564A57"/>
    <w:rsid w:val="00564FAA"/>
    <w:rsid w:val="005655D6"/>
    <w:rsid w:val="005661ED"/>
    <w:rsid w:val="00566FF7"/>
    <w:rsid w:val="00567100"/>
    <w:rsid w:val="00567331"/>
    <w:rsid w:val="00567CF0"/>
    <w:rsid w:val="0057008C"/>
    <w:rsid w:val="00571455"/>
    <w:rsid w:val="005714AA"/>
    <w:rsid w:val="00572A98"/>
    <w:rsid w:val="0057365B"/>
    <w:rsid w:val="00573F61"/>
    <w:rsid w:val="00574FBB"/>
    <w:rsid w:val="00575410"/>
    <w:rsid w:val="00575A77"/>
    <w:rsid w:val="005764D9"/>
    <w:rsid w:val="00577962"/>
    <w:rsid w:val="005805EE"/>
    <w:rsid w:val="005809C6"/>
    <w:rsid w:val="00580C4B"/>
    <w:rsid w:val="00580F30"/>
    <w:rsid w:val="00582444"/>
    <w:rsid w:val="00582C10"/>
    <w:rsid w:val="00584CBA"/>
    <w:rsid w:val="005850F7"/>
    <w:rsid w:val="00585F55"/>
    <w:rsid w:val="005868EA"/>
    <w:rsid w:val="005873D0"/>
    <w:rsid w:val="00591AA1"/>
    <w:rsid w:val="005931C2"/>
    <w:rsid w:val="005932E7"/>
    <w:rsid w:val="00593C9E"/>
    <w:rsid w:val="00595DB9"/>
    <w:rsid w:val="00596051"/>
    <w:rsid w:val="005961F1"/>
    <w:rsid w:val="00596235"/>
    <w:rsid w:val="005978AF"/>
    <w:rsid w:val="005A318B"/>
    <w:rsid w:val="005A5E7F"/>
    <w:rsid w:val="005A7111"/>
    <w:rsid w:val="005A7ECF"/>
    <w:rsid w:val="005B055F"/>
    <w:rsid w:val="005B17ED"/>
    <w:rsid w:val="005B20C5"/>
    <w:rsid w:val="005B32A9"/>
    <w:rsid w:val="005B4F80"/>
    <w:rsid w:val="005B5740"/>
    <w:rsid w:val="005B5990"/>
    <w:rsid w:val="005B6548"/>
    <w:rsid w:val="005B6F2C"/>
    <w:rsid w:val="005B7310"/>
    <w:rsid w:val="005B7C83"/>
    <w:rsid w:val="005C0B95"/>
    <w:rsid w:val="005C16AD"/>
    <w:rsid w:val="005C2BFC"/>
    <w:rsid w:val="005C2E6B"/>
    <w:rsid w:val="005C45AB"/>
    <w:rsid w:val="005C47DA"/>
    <w:rsid w:val="005C784E"/>
    <w:rsid w:val="005C7DC6"/>
    <w:rsid w:val="005D02DE"/>
    <w:rsid w:val="005D1331"/>
    <w:rsid w:val="005D1EAE"/>
    <w:rsid w:val="005D2358"/>
    <w:rsid w:val="005D2C3B"/>
    <w:rsid w:val="005D313F"/>
    <w:rsid w:val="005D48BA"/>
    <w:rsid w:val="005D4D2A"/>
    <w:rsid w:val="005D5DF5"/>
    <w:rsid w:val="005D6C6D"/>
    <w:rsid w:val="005D7B3C"/>
    <w:rsid w:val="005E2FC4"/>
    <w:rsid w:val="005E30E0"/>
    <w:rsid w:val="005E4AE1"/>
    <w:rsid w:val="005E4E28"/>
    <w:rsid w:val="005E5E77"/>
    <w:rsid w:val="005E5F2D"/>
    <w:rsid w:val="005E6B1F"/>
    <w:rsid w:val="005E7423"/>
    <w:rsid w:val="005E74C9"/>
    <w:rsid w:val="005F1437"/>
    <w:rsid w:val="005F2049"/>
    <w:rsid w:val="005F2208"/>
    <w:rsid w:val="005F2674"/>
    <w:rsid w:val="005F3812"/>
    <w:rsid w:val="005F6163"/>
    <w:rsid w:val="005F63CC"/>
    <w:rsid w:val="005F6BC6"/>
    <w:rsid w:val="005F7A12"/>
    <w:rsid w:val="006000B3"/>
    <w:rsid w:val="006002FF"/>
    <w:rsid w:val="006008BC"/>
    <w:rsid w:val="00601E06"/>
    <w:rsid w:val="006022BD"/>
    <w:rsid w:val="00602F92"/>
    <w:rsid w:val="006036CA"/>
    <w:rsid w:val="00603BB1"/>
    <w:rsid w:val="00603BD7"/>
    <w:rsid w:val="006054AC"/>
    <w:rsid w:val="0060590B"/>
    <w:rsid w:val="006068A9"/>
    <w:rsid w:val="00606BB3"/>
    <w:rsid w:val="00606D32"/>
    <w:rsid w:val="00607441"/>
    <w:rsid w:val="00607D02"/>
    <w:rsid w:val="00610B8D"/>
    <w:rsid w:val="00610ED3"/>
    <w:rsid w:val="00612E9B"/>
    <w:rsid w:val="00613CE2"/>
    <w:rsid w:val="006155E4"/>
    <w:rsid w:val="006162DC"/>
    <w:rsid w:val="00617BEA"/>
    <w:rsid w:val="00620B8F"/>
    <w:rsid w:val="0062206C"/>
    <w:rsid w:val="00622313"/>
    <w:rsid w:val="00622897"/>
    <w:rsid w:val="006228DF"/>
    <w:rsid w:val="00624981"/>
    <w:rsid w:val="006252D2"/>
    <w:rsid w:val="00627546"/>
    <w:rsid w:val="00627D04"/>
    <w:rsid w:val="006304B4"/>
    <w:rsid w:val="00630536"/>
    <w:rsid w:val="00630EBF"/>
    <w:rsid w:val="006323D8"/>
    <w:rsid w:val="00632769"/>
    <w:rsid w:val="00634038"/>
    <w:rsid w:val="00634E53"/>
    <w:rsid w:val="00636AB3"/>
    <w:rsid w:val="006372A0"/>
    <w:rsid w:val="006408A8"/>
    <w:rsid w:val="00640C01"/>
    <w:rsid w:val="00641883"/>
    <w:rsid w:val="00642650"/>
    <w:rsid w:val="00642803"/>
    <w:rsid w:val="00642BC4"/>
    <w:rsid w:val="00644458"/>
    <w:rsid w:val="00645352"/>
    <w:rsid w:val="006462C8"/>
    <w:rsid w:val="006471F5"/>
    <w:rsid w:val="006475D2"/>
    <w:rsid w:val="00647ECB"/>
    <w:rsid w:val="00650607"/>
    <w:rsid w:val="00650A19"/>
    <w:rsid w:val="006510B3"/>
    <w:rsid w:val="00651C6D"/>
    <w:rsid w:val="00653BFA"/>
    <w:rsid w:val="00654148"/>
    <w:rsid w:val="006541D5"/>
    <w:rsid w:val="00657007"/>
    <w:rsid w:val="006612FC"/>
    <w:rsid w:val="00661AEE"/>
    <w:rsid w:val="006627A2"/>
    <w:rsid w:val="006639E9"/>
    <w:rsid w:val="006652CB"/>
    <w:rsid w:val="00665A02"/>
    <w:rsid w:val="00665F97"/>
    <w:rsid w:val="006666A4"/>
    <w:rsid w:val="0067177E"/>
    <w:rsid w:val="00671CF1"/>
    <w:rsid w:val="00671F39"/>
    <w:rsid w:val="00672526"/>
    <w:rsid w:val="006728F8"/>
    <w:rsid w:val="00672EC6"/>
    <w:rsid w:val="00673779"/>
    <w:rsid w:val="0067435E"/>
    <w:rsid w:val="00674F76"/>
    <w:rsid w:val="0067670A"/>
    <w:rsid w:val="00676E54"/>
    <w:rsid w:val="00677098"/>
    <w:rsid w:val="006777BC"/>
    <w:rsid w:val="00677C01"/>
    <w:rsid w:val="00677CB1"/>
    <w:rsid w:val="00681C90"/>
    <w:rsid w:val="00683D36"/>
    <w:rsid w:val="006846FB"/>
    <w:rsid w:val="006864E8"/>
    <w:rsid w:val="00687844"/>
    <w:rsid w:val="00687A20"/>
    <w:rsid w:val="006902E1"/>
    <w:rsid w:val="006914A4"/>
    <w:rsid w:val="006916A8"/>
    <w:rsid w:val="0069284C"/>
    <w:rsid w:val="00695E43"/>
    <w:rsid w:val="00696A8E"/>
    <w:rsid w:val="00697037"/>
    <w:rsid w:val="006A1EAC"/>
    <w:rsid w:val="006A212A"/>
    <w:rsid w:val="006A252B"/>
    <w:rsid w:val="006A6BE5"/>
    <w:rsid w:val="006A7285"/>
    <w:rsid w:val="006A7D6C"/>
    <w:rsid w:val="006B03D8"/>
    <w:rsid w:val="006B1015"/>
    <w:rsid w:val="006B1B31"/>
    <w:rsid w:val="006B1C0F"/>
    <w:rsid w:val="006B3407"/>
    <w:rsid w:val="006B39E7"/>
    <w:rsid w:val="006B5A43"/>
    <w:rsid w:val="006B5C8F"/>
    <w:rsid w:val="006B655F"/>
    <w:rsid w:val="006B6C21"/>
    <w:rsid w:val="006B7F7B"/>
    <w:rsid w:val="006C0B97"/>
    <w:rsid w:val="006C0F2D"/>
    <w:rsid w:val="006C1689"/>
    <w:rsid w:val="006C1C75"/>
    <w:rsid w:val="006C225E"/>
    <w:rsid w:val="006C2B13"/>
    <w:rsid w:val="006C2B76"/>
    <w:rsid w:val="006C3042"/>
    <w:rsid w:val="006C337F"/>
    <w:rsid w:val="006C375F"/>
    <w:rsid w:val="006C5C7A"/>
    <w:rsid w:val="006C6692"/>
    <w:rsid w:val="006C6C2C"/>
    <w:rsid w:val="006C70CF"/>
    <w:rsid w:val="006D0004"/>
    <w:rsid w:val="006D14D0"/>
    <w:rsid w:val="006D343A"/>
    <w:rsid w:val="006D4C30"/>
    <w:rsid w:val="006D6325"/>
    <w:rsid w:val="006D6CB8"/>
    <w:rsid w:val="006D77EC"/>
    <w:rsid w:val="006D7D54"/>
    <w:rsid w:val="006E1711"/>
    <w:rsid w:val="006E44EF"/>
    <w:rsid w:val="006E5AF8"/>
    <w:rsid w:val="006E5FA6"/>
    <w:rsid w:val="006E601A"/>
    <w:rsid w:val="006E608E"/>
    <w:rsid w:val="006E71E8"/>
    <w:rsid w:val="006E72F2"/>
    <w:rsid w:val="006E7550"/>
    <w:rsid w:val="006E7DB4"/>
    <w:rsid w:val="006F000C"/>
    <w:rsid w:val="006F049B"/>
    <w:rsid w:val="006F04FB"/>
    <w:rsid w:val="006F0D8C"/>
    <w:rsid w:val="006F142A"/>
    <w:rsid w:val="006F376F"/>
    <w:rsid w:val="006F40F9"/>
    <w:rsid w:val="006F42C3"/>
    <w:rsid w:val="006F4B30"/>
    <w:rsid w:val="006F531A"/>
    <w:rsid w:val="006F633A"/>
    <w:rsid w:val="006F63FD"/>
    <w:rsid w:val="0070099D"/>
    <w:rsid w:val="00700E2F"/>
    <w:rsid w:val="00700E54"/>
    <w:rsid w:val="007017AD"/>
    <w:rsid w:val="00701DB0"/>
    <w:rsid w:val="007025CC"/>
    <w:rsid w:val="007039A2"/>
    <w:rsid w:val="00703A6B"/>
    <w:rsid w:val="007040D2"/>
    <w:rsid w:val="00704C51"/>
    <w:rsid w:val="00706359"/>
    <w:rsid w:val="00706585"/>
    <w:rsid w:val="0070781B"/>
    <w:rsid w:val="00711A55"/>
    <w:rsid w:val="007123CF"/>
    <w:rsid w:val="007129A4"/>
    <w:rsid w:val="007142E8"/>
    <w:rsid w:val="0071451D"/>
    <w:rsid w:val="00714904"/>
    <w:rsid w:val="00714D39"/>
    <w:rsid w:val="00716F22"/>
    <w:rsid w:val="00720013"/>
    <w:rsid w:val="00720BB1"/>
    <w:rsid w:val="007225C7"/>
    <w:rsid w:val="00722737"/>
    <w:rsid w:val="00722E6D"/>
    <w:rsid w:val="0072343B"/>
    <w:rsid w:val="00723FDC"/>
    <w:rsid w:val="0072423E"/>
    <w:rsid w:val="00725046"/>
    <w:rsid w:val="0072632A"/>
    <w:rsid w:val="00726728"/>
    <w:rsid w:val="00726810"/>
    <w:rsid w:val="0072738D"/>
    <w:rsid w:val="00730109"/>
    <w:rsid w:val="00730230"/>
    <w:rsid w:val="00730E0E"/>
    <w:rsid w:val="00730E40"/>
    <w:rsid w:val="00732EB0"/>
    <w:rsid w:val="00733379"/>
    <w:rsid w:val="00733562"/>
    <w:rsid w:val="00733F04"/>
    <w:rsid w:val="00734B17"/>
    <w:rsid w:val="00735712"/>
    <w:rsid w:val="007362CF"/>
    <w:rsid w:val="00736B4B"/>
    <w:rsid w:val="00736C7F"/>
    <w:rsid w:val="0073742E"/>
    <w:rsid w:val="00737ECF"/>
    <w:rsid w:val="007404FE"/>
    <w:rsid w:val="007408A8"/>
    <w:rsid w:val="00740BB8"/>
    <w:rsid w:val="00742125"/>
    <w:rsid w:val="007434A8"/>
    <w:rsid w:val="00743804"/>
    <w:rsid w:val="00743DB8"/>
    <w:rsid w:val="00744C6D"/>
    <w:rsid w:val="00745A84"/>
    <w:rsid w:val="0074762F"/>
    <w:rsid w:val="0075108E"/>
    <w:rsid w:val="00753165"/>
    <w:rsid w:val="00753BF8"/>
    <w:rsid w:val="00753D6B"/>
    <w:rsid w:val="007552C2"/>
    <w:rsid w:val="00755487"/>
    <w:rsid w:val="0075562F"/>
    <w:rsid w:val="00760FF8"/>
    <w:rsid w:val="007619B4"/>
    <w:rsid w:val="00762B61"/>
    <w:rsid w:val="007632E8"/>
    <w:rsid w:val="00763EB4"/>
    <w:rsid w:val="00763F88"/>
    <w:rsid w:val="00764545"/>
    <w:rsid w:val="0076502E"/>
    <w:rsid w:val="0076614B"/>
    <w:rsid w:val="0076702B"/>
    <w:rsid w:val="00767513"/>
    <w:rsid w:val="00767683"/>
    <w:rsid w:val="00771015"/>
    <w:rsid w:val="00772390"/>
    <w:rsid w:val="0077270E"/>
    <w:rsid w:val="00773477"/>
    <w:rsid w:val="00773D19"/>
    <w:rsid w:val="007742C4"/>
    <w:rsid w:val="007758B4"/>
    <w:rsid w:val="0077596D"/>
    <w:rsid w:val="00776992"/>
    <w:rsid w:val="00776CCB"/>
    <w:rsid w:val="00776E60"/>
    <w:rsid w:val="00777A61"/>
    <w:rsid w:val="00780B14"/>
    <w:rsid w:val="00781AEF"/>
    <w:rsid w:val="00782D37"/>
    <w:rsid w:val="00783149"/>
    <w:rsid w:val="0078350E"/>
    <w:rsid w:val="00783B04"/>
    <w:rsid w:val="00784CC3"/>
    <w:rsid w:val="0078505E"/>
    <w:rsid w:val="007851CF"/>
    <w:rsid w:val="00786F97"/>
    <w:rsid w:val="00787740"/>
    <w:rsid w:val="00790842"/>
    <w:rsid w:val="00791635"/>
    <w:rsid w:val="007918E2"/>
    <w:rsid w:val="00791D00"/>
    <w:rsid w:val="007920D8"/>
    <w:rsid w:val="00792621"/>
    <w:rsid w:val="00792A59"/>
    <w:rsid w:val="007931AD"/>
    <w:rsid w:val="00793276"/>
    <w:rsid w:val="00793574"/>
    <w:rsid w:val="00793B53"/>
    <w:rsid w:val="0079456E"/>
    <w:rsid w:val="00794D4C"/>
    <w:rsid w:val="007962EA"/>
    <w:rsid w:val="00796934"/>
    <w:rsid w:val="007A09B3"/>
    <w:rsid w:val="007A55FD"/>
    <w:rsid w:val="007A5DE6"/>
    <w:rsid w:val="007A6312"/>
    <w:rsid w:val="007A716E"/>
    <w:rsid w:val="007B0007"/>
    <w:rsid w:val="007B070D"/>
    <w:rsid w:val="007B0786"/>
    <w:rsid w:val="007B0791"/>
    <w:rsid w:val="007B1D6E"/>
    <w:rsid w:val="007B23FE"/>
    <w:rsid w:val="007B3777"/>
    <w:rsid w:val="007B3CA3"/>
    <w:rsid w:val="007B4045"/>
    <w:rsid w:val="007B431B"/>
    <w:rsid w:val="007B4415"/>
    <w:rsid w:val="007B4E05"/>
    <w:rsid w:val="007B5F73"/>
    <w:rsid w:val="007B6DF5"/>
    <w:rsid w:val="007B7076"/>
    <w:rsid w:val="007C0062"/>
    <w:rsid w:val="007C0130"/>
    <w:rsid w:val="007C050A"/>
    <w:rsid w:val="007C1CF0"/>
    <w:rsid w:val="007C23BD"/>
    <w:rsid w:val="007C24BA"/>
    <w:rsid w:val="007C38BE"/>
    <w:rsid w:val="007C3BE9"/>
    <w:rsid w:val="007C417E"/>
    <w:rsid w:val="007C4AC8"/>
    <w:rsid w:val="007C5215"/>
    <w:rsid w:val="007C5964"/>
    <w:rsid w:val="007C6C2C"/>
    <w:rsid w:val="007C6EDF"/>
    <w:rsid w:val="007C7267"/>
    <w:rsid w:val="007D1103"/>
    <w:rsid w:val="007D187D"/>
    <w:rsid w:val="007D41F6"/>
    <w:rsid w:val="007D4230"/>
    <w:rsid w:val="007D4548"/>
    <w:rsid w:val="007D4958"/>
    <w:rsid w:val="007D4C97"/>
    <w:rsid w:val="007E0C8E"/>
    <w:rsid w:val="007E138C"/>
    <w:rsid w:val="007E15FA"/>
    <w:rsid w:val="007E2043"/>
    <w:rsid w:val="007E2F20"/>
    <w:rsid w:val="007E3743"/>
    <w:rsid w:val="007E4557"/>
    <w:rsid w:val="007E559A"/>
    <w:rsid w:val="007E68DF"/>
    <w:rsid w:val="007E70A6"/>
    <w:rsid w:val="007E7AB9"/>
    <w:rsid w:val="007E7B96"/>
    <w:rsid w:val="007E7CE3"/>
    <w:rsid w:val="007E7F9E"/>
    <w:rsid w:val="007F07C9"/>
    <w:rsid w:val="007F0F64"/>
    <w:rsid w:val="007F41C1"/>
    <w:rsid w:val="007F4FD2"/>
    <w:rsid w:val="007F50BF"/>
    <w:rsid w:val="007F6C8B"/>
    <w:rsid w:val="00801103"/>
    <w:rsid w:val="00801806"/>
    <w:rsid w:val="00802021"/>
    <w:rsid w:val="00802BD8"/>
    <w:rsid w:val="0080377B"/>
    <w:rsid w:val="00803B6B"/>
    <w:rsid w:val="00803EF4"/>
    <w:rsid w:val="008049DC"/>
    <w:rsid w:val="0080542E"/>
    <w:rsid w:val="00805609"/>
    <w:rsid w:val="00805BA3"/>
    <w:rsid w:val="0080610B"/>
    <w:rsid w:val="00806EAC"/>
    <w:rsid w:val="00810080"/>
    <w:rsid w:val="0081150C"/>
    <w:rsid w:val="0081254D"/>
    <w:rsid w:val="0081311A"/>
    <w:rsid w:val="0081327A"/>
    <w:rsid w:val="00814806"/>
    <w:rsid w:val="008152C7"/>
    <w:rsid w:val="00815414"/>
    <w:rsid w:val="00816C01"/>
    <w:rsid w:val="00820367"/>
    <w:rsid w:val="008223FC"/>
    <w:rsid w:val="008227C2"/>
    <w:rsid w:val="008229E6"/>
    <w:rsid w:val="0082396F"/>
    <w:rsid w:val="00824DFC"/>
    <w:rsid w:val="0082A58A"/>
    <w:rsid w:val="00830679"/>
    <w:rsid w:val="0083148E"/>
    <w:rsid w:val="00831806"/>
    <w:rsid w:val="008326E2"/>
    <w:rsid w:val="00832941"/>
    <w:rsid w:val="00833E8A"/>
    <w:rsid w:val="008356F5"/>
    <w:rsid w:val="008361AD"/>
    <w:rsid w:val="00836AFD"/>
    <w:rsid w:val="00837B83"/>
    <w:rsid w:val="00837D42"/>
    <w:rsid w:val="00837E58"/>
    <w:rsid w:val="00840030"/>
    <w:rsid w:val="0084004C"/>
    <w:rsid w:val="00840CA8"/>
    <w:rsid w:val="008415D5"/>
    <w:rsid w:val="0084169E"/>
    <w:rsid w:val="00842B9F"/>
    <w:rsid w:val="00843055"/>
    <w:rsid w:val="008447FB"/>
    <w:rsid w:val="00844A05"/>
    <w:rsid w:val="00844FDF"/>
    <w:rsid w:val="00845353"/>
    <w:rsid w:val="00845860"/>
    <w:rsid w:val="0084677B"/>
    <w:rsid w:val="00850DB6"/>
    <w:rsid w:val="008514FD"/>
    <w:rsid w:val="00852889"/>
    <w:rsid w:val="008529CB"/>
    <w:rsid w:val="00852D32"/>
    <w:rsid w:val="00854B8D"/>
    <w:rsid w:val="00854D0D"/>
    <w:rsid w:val="00861085"/>
    <w:rsid w:val="00861380"/>
    <w:rsid w:val="00861E16"/>
    <w:rsid w:val="00861E90"/>
    <w:rsid w:val="008622CC"/>
    <w:rsid w:val="008639FB"/>
    <w:rsid w:val="00863A5D"/>
    <w:rsid w:val="00864DF5"/>
    <w:rsid w:val="00865436"/>
    <w:rsid w:val="0086620A"/>
    <w:rsid w:val="008666E9"/>
    <w:rsid w:val="00867939"/>
    <w:rsid w:val="00867C77"/>
    <w:rsid w:val="0087027B"/>
    <w:rsid w:val="00870600"/>
    <w:rsid w:val="00872435"/>
    <w:rsid w:val="00872606"/>
    <w:rsid w:val="00874164"/>
    <w:rsid w:val="00874740"/>
    <w:rsid w:val="008751FD"/>
    <w:rsid w:val="00875CE6"/>
    <w:rsid w:val="00876A1E"/>
    <w:rsid w:val="00880AF2"/>
    <w:rsid w:val="00880D63"/>
    <w:rsid w:val="00881DEB"/>
    <w:rsid w:val="008820C0"/>
    <w:rsid w:val="008830EA"/>
    <w:rsid w:val="00883C07"/>
    <w:rsid w:val="008842CA"/>
    <w:rsid w:val="0088522B"/>
    <w:rsid w:val="00885877"/>
    <w:rsid w:val="00887898"/>
    <w:rsid w:val="00887D18"/>
    <w:rsid w:val="008919BA"/>
    <w:rsid w:val="008929A6"/>
    <w:rsid w:val="00892AE2"/>
    <w:rsid w:val="00892BCD"/>
    <w:rsid w:val="00892D49"/>
    <w:rsid w:val="0089358C"/>
    <w:rsid w:val="008936DD"/>
    <w:rsid w:val="00893B32"/>
    <w:rsid w:val="008950F6"/>
    <w:rsid w:val="00895B17"/>
    <w:rsid w:val="0089699A"/>
    <w:rsid w:val="00896A01"/>
    <w:rsid w:val="00896BA0"/>
    <w:rsid w:val="00897A8C"/>
    <w:rsid w:val="008A0034"/>
    <w:rsid w:val="008A00E1"/>
    <w:rsid w:val="008A0C11"/>
    <w:rsid w:val="008A18A0"/>
    <w:rsid w:val="008A57FA"/>
    <w:rsid w:val="008A5E88"/>
    <w:rsid w:val="008A62B6"/>
    <w:rsid w:val="008A691F"/>
    <w:rsid w:val="008A71DD"/>
    <w:rsid w:val="008B09DA"/>
    <w:rsid w:val="008B09FF"/>
    <w:rsid w:val="008B2F44"/>
    <w:rsid w:val="008B37A1"/>
    <w:rsid w:val="008B42A7"/>
    <w:rsid w:val="008B7290"/>
    <w:rsid w:val="008C2354"/>
    <w:rsid w:val="008C27F8"/>
    <w:rsid w:val="008C2F1B"/>
    <w:rsid w:val="008C3135"/>
    <w:rsid w:val="008C3BEF"/>
    <w:rsid w:val="008C4261"/>
    <w:rsid w:val="008C49B8"/>
    <w:rsid w:val="008C56D5"/>
    <w:rsid w:val="008C5B79"/>
    <w:rsid w:val="008C69DF"/>
    <w:rsid w:val="008C78DF"/>
    <w:rsid w:val="008C7AC3"/>
    <w:rsid w:val="008D198E"/>
    <w:rsid w:val="008D1C05"/>
    <w:rsid w:val="008D3C39"/>
    <w:rsid w:val="008D4217"/>
    <w:rsid w:val="008D42FF"/>
    <w:rsid w:val="008D54D3"/>
    <w:rsid w:val="008D64CD"/>
    <w:rsid w:val="008D66B1"/>
    <w:rsid w:val="008D66D3"/>
    <w:rsid w:val="008D67A5"/>
    <w:rsid w:val="008D6875"/>
    <w:rsid w:val="008D698C"/>
    <w:rsid w:val="008D6A7E"/>
    <w:rsid w:val="008D6DFC"/>
    <w:rsid w:val="008D74AE"/>
    <w:rsid w:val="008D7972"/>
    <w:rsid w:val="008D7979"/>
    <w:rsid w:val="008E0994"/>
    <w:rsid w:val="008E1673"/>
    <w:rsid w:val="008E2A33"/>
    <w:rsid w:val="008E2B9A"/>
    <w:rsid w:val="008E335A"/>
    <w:rsid w:val="008E5ED9"/>
    <w:rsid w:val="008E66D3"/>
    <w:rsid w:val="008E7AF8"/>
    <w:rsid w:val="008E7F65"/>
    <w:rsid w:val="008F02B0"/>
    <w:rsid w:val="008F1CAF"/>
    <w:rsid w:val="008F37C4"/>
    <w:rsid w:val="008F39E9"/>
    <w:rsid w:val="008F3F7D"/>
    <w:rsid w:val="008F50AB"/>
    <w:rsid w:val="008F56AB"/>
    <w:rsid w:val="008F6D5F"/>
    <w:rsid w:val="008F6F80"/>
    <w:rsid w:val="008F72CD"/>
    <w:rsid w:val="00900439"/>
    <w:rsid w:val="0090191A"/>
    <w:rsid w:val="00902024"/>
    <w:rsid w:val="00903404"/>
    <w:rsid w:val="00903A45"/>
    <w:rsid w:val="00903B0B"/>
    <w:rsid w:val="0090516A"/>
    <w:rsid w:val="009059DF"/>
    <w:rsid w:val="009068D5"/>
    <w:rsid w:val="00906C81"/>
    <w:rsid w:val="00907890"/>
    <w:rsid w:val="0091067A"/>
    <w:rsid w:val="00910ADB"/>
    <w:rsid w:val="00911C87"/>
    <w:rsid w:val="00911FE7"/>
    <w:rsid w:val="009129C2"/>
    <w:rsid w:val="009156D2"/>
    <w:rsid w:val="009163FF"/>
    <w:rsid w:val="0092133F"/>
    <w:rsid w:val="00921FF5"/>
    <w:rsid w:val="00921FFB"/>
    <w:rsid w:val="009243E9"/>
    <w:rsid w:val="0092568F"/>
    <w:rsid w:val="00926664"/>
    <w:rsid w:val="009309B7"/>
    <w:rsid w:val="009311CC"/>
    <w:rsid w:val="00931CB5"/>
    <w:rsid w:val="009329D6"/>
    <w:rsid w:val="00933415"/>
    <w:rsid w:val="00935C30"/>
    <w:rsid w:val="00935F0E"/>
    <w:rsid w:val="00936E55"/>
    <w:rsid w:val="00941295"/>
    <w:rsid w:val="00942F0B"/>
    <w:rsid w:val="0094337B"/>
    <w:rsid w:val="0094529A"/>
    <w:rsid w:val="009456D5"/>
    <w:rsid w:val="00946259"/>
    <w:rsid w:val="00946A26"/>
    <w:rsid w:val="009473DB"/>
    <w:rsid w:val="00947FE5"/>
    <w:rsid w:val="009503AF"/>
    <w:rsid w:val="0095179C"/>
    <w:rsid w:val="00951983"/>
    <w:rsid w:val="009525E7"/>
    <w:rsid w:val="00952ADC"/>
    <w:rsid w:val="0095382A"/>
    <w:rsid w:val="009545CB"/>
    <w:rsid w:val="009548B5"/>
    <w:rsid w:val="00954F18"/>
    <w:rsid w:val="00955136"/>
    <w:rsid w:val="00956DDF"/>
    <w:rsid w:val="00956EF8"/>
    <w:rsid w:val="009578A9"/>
    <w:rsid w:val="0096071B"/>
    <w:rsid w:val="009621FF"/>
    <w:rsid w:val="00963333"/>
    <w:rsid w:val="0096470C"/>
    <w:rsid w:val="00964AF6"/>
    <w:rsid w:val="00965284"/>
    <w:rsid w:val="00965B27"/>
    <w:rsid w:val="009663A7"/>
    <w:rsid w:val="00966DFE"/>
    <w:rsid w:val="009672DD"/>
    <w:rsid w:val="00967434"/>
    <w:rsid w:val="009705B4"/>
    <w:rsid w:val="00971BA3"/>
    <w:rsid w:val="00971C89"/>
    <w:rsid w:val="0097290D"/>
    <w:rsid w:val="009735B4"/>
    <w:rsid w:val="009749D5"/>
    <w:rsid w:val="00975457"/>
    <w:rsid w:val="00976553"/>
    <w:rsid w:val="00976B94"/>
    <w:rsid w:val="00976D56"/>
    <w:rsid w:val="00980CC4"/>
    <w:rsid w:val="00983C8B"/>
    <w:rsid w:val="009841BC"/>
    <w:rsid w:val="00985C07"/>
    <w:rsid w:val="00986945"/>
    <w:rsid w:val="009907AA"/>
    <w:rsid w:val="00991455"/>
    <w:rsid w:val="00992706"/>
    <w:rsid w:val="00992E3E"/>
    <w:rsid w:val="009931DD"/>
    <w:rsid w:val="009932F6"/>
    <w:rsid w:val="00993BF9"/>
    <w:rsid w:val="00993DA7"/>
    <w:rsid w:val="009942F4"/>
    <w:rsid w:val="00994C63"/>
    <w:rsid w:val="00996785"/>
    <w:rsid w:val="009978BF"/>
    <w:rsid w:val="00997B71"/>
    <w:rsid w:val="00997E65"/>
    <w:rsid w:val="009A0F9E"/>
    <w:rsid w:val="009A196F"/>
    <w:rsid w:val="009A2DA8"/>
    <w:rsid w:val="009A2EA4"/>
    <w:rsid w:val="009A351B"/>
    <w:rsid w:val="009A4E07"/>
    <w:rsid w:val="009A5167"/>
    <w:rsid w:val="009A51C9"/>
    <w:rsid w:val="009A54CC"/>
    <w:rsid w:val="009A6179"/>
    <w:rsid w:val="009A67DC"/>
    <w:rsid w:val="009A6B4A"/>
    <w:rsid w:val="009A755D"/>
    <w:rsid w:val="009A79BA"/>
    <w:rsid w:val="009A7F0D"/>
    <w:rsid w:val="009B128D"/>
    <w:rsid w:val="009B4E07"/>
    <w:rsid w:val="009B5104"/>
    <w:rsid w:val="009B5558"/>
    <w:rsid w:val="009B56DE"/>
    <w:rsid w:val="009B5E20"/>
    <w:rsid w:val="009B67D5"/>
    <w:rsid w:val="009C0F65"/>
    <w:rsid w:val="009C1685"/>
    <w:rsid w:val="009C1B81"/>
    <w:rsid w:val="009C25CF"/>
    <w:rsid w:val="009C3520"/>
    <w:rsid w:val="009C38DC"/>
    <w:rsid w:val="009C39B7"/>
    <w:rsid w:val="009C4277"/>
    <w:rsid w:val="009C4B14"/>
    <w:rsid w:val="009C4BB4"/>
    <w:rsid w:val="009C5CF0"/>
    <w:rsid w:val="009C5D44"/>
    <w:rsid w:val="009CB5E2"/>
    <w:rsid w:val="009D0739"/>
    <w:rsid w:val="009D0AC8"/>
    <w:rsid w:val="009D1203"/>
    <w:rsid w:val="009D14AE"/>
    <w:rsid w:val="009D1579"/>
    <w:rsid w:val="009D1CA8"/>
    <w:rsid w:val="009D1DDB"/>
    <w:rsid w:val="009D1FF5"/>
    <w:rsid w:val="009D2B6F"/>
    <w:rsid w:val="009D3A4B"/>
    <w:rsid w:val="009D69E8"/>
    <w:rsid w:val="009D6FBA"/>
    <w:rsid w:val="009D71D8"/>
    <w:rsid w:val="009E0345"/>
    <w:rsid w:val="009E11B0"/>
    <w:rsid w:val="009E2AD9"/>
    <w:rsid w:val="009E62F4"/>
    <w:rsid w:val="009E685D"/>
    <w:rsid w:val="009E6EEE"/>
    <w:rsid w:val="009F0856"/>
    <w:rsid w:val="009F111C"/>
    <w:rsid w:val="009F178E"/>
    <w:rsid w:val="009F194E"/>
    <w:rsid w:val="009F220C"/>
    <w:rsid w:val="009F26A6"/>
    <w:rsid w:val="009F287D"/>
    <w:rsid w:val="009F4743"/>
    <w:rsid w:val="009F47AC"/>
    <w:rsid w:val="009F4A69"/>
    <w:rsid w:val="009F5598"/>
    <w:rsid w:val="009F5BF9"/>
    <w:rsid w:val="009F61BC"/>
    <w:rsid w:val="009F625E"/>
    <w:rsid w:val="009F7A4C"/>
    <w:rsid w:val="00A0031E"/>
    <w:rsid w:val="00A01752"/>
    <w:rsid w:val="00A01DB6"/>
    <w:rsid w:val="00A01F8D"/>
    <w:rsid w:val="00A0211C"/>
    <w:rsid w:val="00A0212A"/>
    <w:rsid w:val="00A02F20"/>
    <w:rsid w:val="00A042DE"/>
    <w:rsid w:val="00A06251"/>
    <w:rsid w:val="00A0728C"/>
    <w:rsid w:val="00A07463"/>
    <w:rsid w:val="00A07C40"/>
    <w:rsid w:val="00A10D36"/>
    <w:rsid w:val="00A10DE6"/>
    <w:rsid w:val="00A110FA"/>
    <w:rsid w:val="00A12482"/>
    <w:rsid w:val="00A12550"/>
    <w:rsid w:val="00A131FC"/>
    <w:rsid w:val="00A13436"/>
    <w:rsid w:val="00A1456C"/>
    <w:rsid w:val="00A14B83"/>
    <w:rsid w:val="00A14C00"/>
    <w:rsid w:val="00A166B1"/>
    <w:rsid w:val="00A16B15"/>
    <w:rsid w:val="00A17B98"/>
    <w:rsid w:val="00A17ECF"/>
    <w:rsid w:val="00A20640"/>
    <w:rsid w:val="00A209AD"/>
    <w:rsid w:val="00A214F9"/>
    <w:rsid w:val="00A21BFD"/>
    <w:rsid w:val="00A22ADF"/>
    <w:rsid w:val="00A22FD7"/>
    <w:rsid w:val="00A25CB6"/>
    <w:rsid w:val="00A26ECA"/>
    <w:rsid w:val="00A27164"/>
    <w:rsid w:val="00A30837"/>
    <w:rsid w:val="00A31926"/>
    <w:rsid w:val="00A321EF"/>
    <w:rsid w:val="00A329DA"/>
    <w:rsid w:val="00A335D4"/>
    <w:rsid w:val="00A3533E"/>
    <w:rsid w:val="00A3547C"/>
    <w:rsid w:val="00A3634D"/>
    <w:rsid w:val="00A36441"/>
    <w:rsid w:val="00A36E51"/>
    <w:rsid w:val="00A37281"/>
    <w:rsid w:val="00A4029F"/>
    <w:rsid w:val="00A411B5"/>
    <w:rsid w:val="00A438A4"/>
    <w:rsid w:val="00A44340"/>
    <w:rsid w:val="00A447C6"/>
    <w:rsid w:val="00A44CAA"/>
    <w:rsid w:val="00A45120"/>
    <w:rsid w:val="00A459F3"/>
    <w:rsid w:val="00A45A84"/>
    <w:rsid w:val="00A460CC"/>
    <w:rsid w:val="00A46230"/>
    <w:rsid w:val="00A47ACB"/>
    <w:rsid w:val="00A5291E"/>
    <w:rsid w:val="00A53CB8"/>
    <w:rsid w:val="00A53E44"/>
    <w:rsid w:val="00A53E7D"/>
    <w:rsid w:val="00A552CB"/>
    <w:rsid w:val="00A559BB"/>
    <w:rsid w:val="00A55B13"/>
    <w:rsid w:val="00A561E5"/>
    <w:rsid w:val="00A56398"/>
    <w:rsid w:val="00A5675D"/>
    <w:rsid w:val="00A56E05"/>
    <w:rsid w:val="00A57899"/>
    <w:rsid w:val="00A57A36"/>
    <w:rsid w:val="00A57D79"/>
    <w:rsid w:val="00A61506"/>
    <w:rsid w:val="00A615E6"/>
    <w:rsid w:val="00A616A7"/>
    <w:rsid w:val="00A62F96"/>
    <w:rsid w:val="00A62FDF"/>
    <w:rsid w:val="00A63631"/>
    <w:rsid w:val="00A63796"/>
    <w:rsid w:val="00A6464B"/>
    <w:rsid w:val="00A65035"/>
    <w:rsid w:val="00A65805"/>
    <w:rsid w:val="00A65C26"/>
    <w:rsid w:val="00A66851"/>
    <w:rsid w:val="00A67B61"/>
    <w:rsid w:val="00A67BC4"/>
    <w:rsid w:val="00A706F2"/>
    <w:rsid w:val="00A7125F"/>
    <w:rsid w:val="00A718F5"/>
    <w:rsid w:val="00A71E84"/>
    <w:rsid w:val="00A721BF"/>
    <w:rsid w:val="00A72882"/>
    <w:rsid w:val="00A72D9F"/>
    <w:rsid w:val="00A748D8"/>
    <w:rsid w:val="00A74E68"/>
    <w:rsid w:val="00A74FA3"/>
    <w:rsid w:val="00A758F6"/>
    <w:rsid w:val="00A76F92"/>
    <w:rsid w:val="00A77470"/>
    <w:rsid w:val="00A77DB3"/>
    <w:rsid w:val="00A8130F"/>
    <w:rsid w:val="00A8271C"/>
    <w:rsid w:val="00A832B5"/>
    <w:rsid w:val="00A8557A"/>
    <w:rsid w:val="00A86AD3"/>
    <w:rsid w:val="00A873B4"/>
    <w:rsid w:val="00A878FF"/>
    <w:rsid w:val="00A90475"/>
    <w:rsid w:val="00A91017"/>
    <w:rsid w:val="00A937D6"/>
    <w:rsid w:val="00A93C3A"/>
    <w:rsid w:val="00A94990"/>
    <w:rsid w:val="00A9585B"/>
    <w:rsid w:val="00AA0248"/>
    <w:rsid w:val="00AA0E44"/>
    <w:rsid w:val="00AA1A7C"/>
    <w:rsid w:val="00AA1B25"/>
    <w:rsid w:val="00AA1CE8"/>
    <w:rsid w:val="00AA205A"/>
    <w:rsid w:val="00AA23AD"/>
    <w:rsid w:val="00AA25AF"/>
    <w:rsid w:val="00AA3204"/>
    <w:rsid w:val="00AA32C0"/>
    <w:rsid w:val="00AA348A"/>
    <w:rsid w:val="00AA5038"/>
    <w:rsid w:val="00AA52E4"/>
    <w:rsid w:val="00AA550F"/>
    <w:rsid w:val="00AA6588"/>
    <w:rsid w:val="00AA73D3"/>
    <w:rsid w:val="00AA7607"/>
    <w:rsid w:val="00AA7EB2"/>
    <w:rsid w:val="00AB0115"/>
    <w:rsid w:val="00AB0ECB"/>
    <w:rsid w:val="00AB1B00"/>
    <w:rsid w:val="00AB2084"/>
    <w:rsid w:val="00AB2C00"/>
    <w:rsid w:val="00AB333D"/>
    <w:rsid w:val="00AB36FF"/>
    <w:rsid w:val="00AB44D2"/>
    <w:rsid w:val="00AB4AE9"/>
    <w:rsid w:val="00AB7A61"/>
    <w:rsid w:val="00AB7F0C"/>
    <w:rsid w:val="00AC05FA"/>
    <w:rsid w:val="00AC25B2"/>
    <w:rsid w:val="00AC2A0A"/>
    <w:rsid w:val="00AC31C6"/>
    <w:rsid w:val="00AC31D0"/>
    <w:rsid w:val="00AC49DA"/>
    <w:rsid w:val="00AC4A18"/>
    <w:rsid w:val="00AC5B46"/>
    <w:rsid w:val="00AC637C"/>
    <w:rsid w:val="00AC7030"/>
    <w:rsid w:val="00AC76A4"/>
    <w:rsid w:val="00AC7CE0"/>
    <w:rsid w:val="00AC7D3A"/>
    <w:rsid w:val="00AC7F8D"/>
    <w:rsid w:val="00AD2427"/>
    <w:rsid w:val="00AD2D8C"/>
    <w:rsid w:val="00AD374D"/>
    <w:rsid w:val="00AD3BDC"/>
    <w:rsid w:val="00AD4AF4"/>
    <w:rsid w:val="00AD5CCF"/>
    <w:rsid w:val="00AD67FD"/>
    <w:rsid w:val="00AD72B9"/>
    <w:rsid w:val="00AE0240"/>
    <w:rsid w:val="00AE0278"/>
    <w:rsid w:val="00AE0511"/>
    <w:rsid w:val="00AE0A3A"/>
    <w:rsid w:val="00AE0E87"/>
    <w:rsid w:val="00AE1C3D"/>
    <w:rsid w:val="00AE2238"/>
    <w:rsid w:val="00AE22C3"/>
    <w:rsid w:val="00AE3EEF"/>
    <w:rsid w:val="00AE3FC1"/>
    <w:rsid w:val="00AE4435"/>
    <w:rsid w:val="00AE4857"/>
    <w:rsid w:val="00AE5B87"/>
    <w:rsid w:val="00AF124C"/>
    <w:rsid w:val="00AF28FE"/>
    <w:rsid w:val="00AF32DC"/>
    <w:rsid w:val="00AF3302"/>
    <w:rsid w:val="00AF4A93"/>
    <w:rsid w:val="00B009C7"/>
    <w:rsid w:val="00B00B91"/>
    <w:rsid w:val="00B016EF"/>
    <w:rsid w:val="00B018D8"/>
    <w:rsid w:val="00B01EEB"/>
    <w:rsid w:val="00B027B9"/>
    <w:rsid w:val="00B02F8F"/>
    <w:rsid w:val="00B03BF1"/>
    <w:rsid w:val="00B03F8C"/>
    <w:rsid w:val="00B0464F"/>
    <w:rsid w:val="00B063F7"/>
    <w:rsid w:val="00B07D34"/>
    <w:rsid w:val="00B07EBC"/>
    <w:rsid w:val="00B100BC"/>
    <w:rsid w:val="00B10BE5"/>
    <w:rsid w:val="00B1123C"/>
    <w:rsid w:val="00B11A11"/>
    <w:rsid w:val="00B11DEF"/>
    <w:rsid w:val="00B127D9"/>
    <w:rsid w:val="00B12BD8"/>
    <w:rsid w:val="00B13005"/>
    <w:rsid w:val="00B13545"/>
    <w:rsid w:val="00B13E4F"/>
    <w:rsid w:val="00B16586"/>
    <w:rsid w:val="00B16AA9"/>
    <w:rsid w:val="00B1767D"/>
    <w:rsid w:val="00B179CB"/>
    <w:rsid w:val="00B17CA0"/>
    <w:rsid w:val="00B20D1B"/>
    <w:rsid w:val="00B210D4"/>
    <w:rsid w:val="00B215E0"/>
    <w:rsid w:val="00B22960"/>
    <w:rsid w:val="00B2558E"/>
    <w:rsid w:val="00B274FD"/>
    <w:rsid w:val="00B27AAA"/>
    <w:rsid w:val="00B27B1C"/>
    <w:rsid w:val="00B27D06"/>
    <w:rsid w:val="00B27F79"/>
    <w:rsid w:val="00B30203"/>
    <w:rsid w:val="00B3094B"/>
    <w:rsid w:val="00B317F1"/>
    <w:rsid w:val="00B31EE5"/>
    <w:rsid w:val="00B32A08"/>
    <w:rsid w:val="00B33B21"/>
    <w:rsid w:val="00B343A6"/>
    <w:rsid w:val="00B345E3"/>
    <w:rsid w:val="00B36F48"/>
    <w:rsid w:val="00B373B9"/>
    <w:rsid w:val="00B401D0"/>
    <w:rsid w:val="00B40AE5"/>
    <w:rsid w:val="00B4128E"/>
    <w:rsid w:val="00B42689"/>
    <w:rsid w:val="00B42B02"/>
    <w:rsid w:val="00B44A1C"/>
    <w:rsid w:val="00B45047"/>
    <w:rsid w:val="00B453FE"/>
    <w:rsid w:val="00B46214"/>
    <w:rsid w:val="00B46269"/>
    <w:rsid w:val="00B47472"/>
    <w:rsid w:val="00B4786B"/>
    <w:rsid w:val="00B479E0"/>
    <w:rsid w:val="00B520A2"/>
    <w:rsid w:val="00B5418B"/>
    <w:rsid w:val="00B550D2"/>
    <w:rsid w:val="00B564C2"/>
    <w:rsid w:val="00B567B4"/>
    <w:rsid w:val="00B57767"/>
    <w:rsid w:val="00B6001C"/>
    <w:rsid w:val="00B60227"/>
    <w:rsid w:val="00B604B8"/>
    <w:rsid w:val="00B6073C"/>
    <w:rsid w:val="00B6108E"/>
    <w:rsid w:val="00B610C7"/>
    <w:rsid w:val="00B618B7"/>
    <w:rsid w:val="00B61E77"/>
    <w:rsid w:val="00B6201D"/>
    <w:rsid w:val="00B6441C"/>
    <w:rsid w:val="00B64902"/>
    <w:rsid w:val="00B64A6C"/>
    <w:rsid w:val="00B64D7B"/>
    <w:rsid w:val="00B65CF8"/>
    <w:rsid w:val="00B6653A"/>
    <w:rsid w:val="00B66928"/>
    <w:rsid w:val="00B675D3"/>
    <w:rsid w:val="00B67764"/>
    <w:rsid w:val="00B67E1D"/>
    <w:rsid w:val="00B70DE4"/>
    <w:rsid w:val="00B72C67"/>
    <w:rsid w:val="00B7320A"/>
    <w:rsid w:val="00B732A9"/>
    <w:rsid w:val="00B739C9"/>
    <w:rsid w:val="00B746D6"/>
    <w:rsid w:val="00B7598E"/>
    <w:rsid w:val="00B76B39"/>
    <w:rsid w:val="00B77975"/>
    <w:rsid w:val="00B80913"/>
    <w:rsid w:val="00B81035"/>
    <w:rsid w:val="00B81863"/>
    <w:rsid w:val="00B8287D"/>
    <w:rsid w:val="00B83D8C"/>
    <w:rsid w:val="00B84E98"/>
    <w:rsid w:val="00B85973"/>
    <w:rsid w:val="00B915DA"/>
    <w:rsid w:val="00B9167A"/>
    <w:rsid w:val="00B9296C"/>
    <w:rsid w:val="00B93540"/>
    <w:rsid w:val="00B943AD"/>
    <w:rsid w:val="00B94BFB"/>
    <w:rsid w:val="00B967FE"/>
    <w:rsid w:val="00BA034E"/>
    <w:rsid w:val="00BA0D4F"/>
    <w:rsid w:val="00BA2E81"/>
    <w:rsid w:val="00BA381A"/>
    <w:rsid w:val="00BA3C22"/>
    <w:rsid w:val="00BA4E05"/>
    <w:rsid w:val="00BA5B24"/>
    <w:rsid w:val="00BA5BD9"/>
    <w:rsid w:val="00BA6502"/>
    <w:rsid w:val="00BA6525"/>
    <w:rsid w:val="00BA6770"/>
    <w:rsid w:val="00BA7F60"/>
    <w:rsid w:val="00BB02F2"/>
    <w:rsid w:val="00BB04B4"/>
    <w:rsid w:val="00BB082A"/>
    <w:rsid w:val="00BB138D"/>
    <w:rsid w:val="00BB1DE1"/>
    <w:rsid w:val="00BB318E"/>
    <w:rsid w:val="00BB3820"/>
    <w:rsid w:val="00BB434A"/>
    <w:rsid w:val="00BB4A39"/>
    <w:rsid w:val="00BB5E92"/>
    <w:rsid w:val="00BB6914"/>
    <w:rsid w:val="00BB7EB3"/>
    <w:rsid w:val="00BC069B"/>
    <w:rsid w:val="00BC0F81"/>
    <w:rsid w:val="00BC170C"/>
    <w:rsid w:val="00BC218C"/>
    <w:rsid w:val="00BC29AD"/>
    <w:rsid w:val="00BC41B6"/>
    <w:rsid w:val="00BC48E1"/>
    <w:rsid w:val="00BC684C"/>
    <w:rsid w:val="00BC7CD4"/>
    <w:rsid w:val="00BC7F7F"/>
    <w:rsid w:val="00BD02B6"/>
    <w:rsid w:val="00BD0504"/>
    <w:rsid w:val="00BD0615"/>
    <w:rsid w:val="00BD0618"/>
    <w:rsid w:val="00BD1B0B"/>
    <w:rsid w:val="00BD1B2D"/>
    <w:rsid w:val="00BD2E87"/>
    <w:rsid w:val="00BD3107"/>
    <w:rsid w:val="00BD33E3"/>
    <w:rsid w:val="00BD372D"/>
    <w:rsid w:val="00BD40CF"/>
    <w:rsid w:val="00BD4138"/>
    <w:rsid w:val="00BD4EBE"/>
    <w:rsid w:val="00BD5545"/>
    <w:rsid w:val="00BD554D"/>
    <w:rsid w:val="00BD5ED2"/>
    <w:rsid w:val="00BD65C2"/>
    <w:rsid w:val="00BD6AD2"/>
    <w:rsid w:val="00BD6B22"/>
    <w:rsid w:val="00BD6C0F"/>
    <w:rsid w:val="00BE1380"/>
    <w:rsid w:val="00BE2D57"/>
    <w:rsid w:val="00BE3E5A"/>
    <w:rsid w:val="00BE40C3"/>
    <w:rsid w:val="00BE4E3D"/>
    <w:rsid w:val="00BE5901"/>
    <w:rsid w:val="00BE6160"/>
    <w:rsid w:val="00BE77FC"/>
    <w:rsid w:val="00BF01D2"/>
    <w:rsid w:val="00BF0E5A"/>
    <w:rsid w:val="00BF21D7"/>
    <w:rsid w:val="00BF37A7"/>
    <w:rsid w:val="00BF462E"/>
    <w:rsid w:val="00C00479"/>
    <w:rsid w:val="00C013EC"/>
    <w:rsid w:val="00C02480"/>
    <w:rsid w:val="00C03FC5"/>
    <w:rsid w:val="00C04098"/>
    <w:rsid w:val="00C04B1E"/>
    <w:rsid w:val="00C051CE"/>
    <w:rsid w:val="00C06F9E"/>
    <w:rsid w:val="00C07A30"/>
    <w:rsid w:val="00C07AB2"/>
    <w:rsid w:val="00C10A89"/>
    <w:rsid w:val="00C1174F"/>
    <w:rsid w:val="00C11B40"/>
    <w:rsid w:val="00C12B75"/>
    <w:rsid w:val="00C13844"/>
    <w:rsid w:val="00C1385D"/>
    <w:rsid w:val="00C16027"/>
    <w:rsid w:val="00C16C6F"/>
    <w:rsid w:val="00C1755B"/>
    <w:rsid w:val="00C17B32"/>
    <w:rsid w:val="00C2055F"/>
    <w:rsid w:val="00C20A6A"/>
    <w:rsid w:val="00C21543"/>
    <w:rsid w:val="00C246C1"/>
    <w:rsid w:val="00C2479D"/>
    <w:rsid w:val="00C2493C"/>
    <w:rsid w:val="00C255F3"/>
    <w:rsid w:val="00C2584D"/>
    <w:rsid w:val="00C263A5"/>
    <w:rsid w:val="00C26698"/>
    <w:rsid w:val="00C279D6"/>
    <w:rsid w:val="00C27AD9"/>
    <w:rsid w:val="00C30D79"/>
    <w:rsid w:val="00C3274E"/>
    <w:rsid w:val="00C32CFB"/>
    <w:rsid w:val="00C33643"/>
    <w:rsid w:val="00C336E8"/>
    <w:rsid w:val="00C3517A"/>
    <w:rsid w:val="00C358E4"/>
    <w:rsid w:val="00C35AD2"/>
    <w:rsid w:val="00C35BDC"/>
    <w:rsid w:val="00C36441"/>
    <w:rsid w:val="00C4106A"/>
    <w:rsid w:val="00C41218"/>
    <w:rsid w:val="00C428E2"/>
    <w:rsid w:val="00C440BF"/>
    <w:rsid w:val="00C45537"/>
    <w:rsid w:val="00C45CB1"/>
    <w:rsid w:val="00C46328"/>
    <w:rsid w:val="00C47662"/>
    <w:rsid w:val="00C502CE"/>
    <w:rsid w:val="00C51EAC"/>
    <w:rsid w:val="00C52242"/>
    <w:rsid w:val="00C526D6"/>
    <w:rsid w:val="00C53227"/>
    <w:rsid w:val="00C55DBD"/>
    <w:rsid w:val="00C6025B"/>
    <w:rsid w:val="00C60C1A"/>
    <w:rsid w:val="00C60C2D"/>
    <w:rsid w:val="00C62278"/>
    <w:rsid w:val="00C62B35"/>
    <w:rsid w:val="00C63DA2"/>
    <w:rsid w:val="00C70A03"/>
    <w:rsid w:val="00C710E3"/>
    <w:rsid w:val="00C735D0"/>
    <w:rsid w:val="00C7395E"/>
    <w:rsid w:val="00C75726"/>
    <w:rsid w:val="00C76A6B"/>
    <w:rsid w:val="00C77189"/>
    <w:rsid w:val="00C8090E"/>
    <w:rsid w:val="00C811D2"/>
    <w:rsid w:val="00C81AB8"/>
    <w:rsid w:val="00C81FF3"/>
    <w:rsid w:val="00C83550"/>
    <w:rsid w:val="00C83A5A"/>
    <w:rsid w:val="00C84533"/>
    <w:rsid w:val="00C84609"/>
    <w:rsid w:val="00C87516"/>
    <w:rsid w:val="00C8764F"/>
    <w:rsid w:val="00C900BF"/>
    <w:rsid w:val="00C907D4"/>
    <w:rsid w:val="00C90865"/>
    <w:rsid w:val="00C9257A"/>
    <w:rsid w:val="00C927E9"/>
    <w:rsid w:val="00C92819"/>
    <w:rsid w:val="00C92A92"/>
    <w:rsid w:val="00C92F70"/>
    <w:rsid w:val="00C94090"/>
    <w:rsid w:val="00C94D5F"/>
    <w:rsid w:val="00C94EDF"/>
    <w:rsid w:val="00C95B5B"/>
    <w:rsid w:val="00C96400"/>
    <w:rsid w:val="00CA0129"/>
    <w:rsid w:val="00CA07F3"/>
    <w:rsid w:val="00CA0D52"/>
    <w:rsid w:val="00CA122D"/>
    <w:rsid w:val="00CA2035"/>
    <w:rsid w:val="00CA292C"/>
    <w:rsid w:val="00CA450E"/>
    <w:rsid w:val="00CA4A05"/>
    <w:rsid w:val="00CA4BAA"/>
    <w:rsid w:val="00CA5AC2"/>
    <w:rsid w:val="00CA5C70"/>
    <w:rsid w:val="00CA7CCB"/>
    <w:rsid w:val="00CB0CF9"/>
    <w:rsid w:val="00CB18AA"/>
    <w:rsid w:val="00CB2902"/>
    <w:rsid w:val="00CB29AC"/>
    <w:rsid w:val="00CB4C05"/>
    <w:rsid w:val="00CB7C0B"/>
    <w:rsid w:val="00CC0822"/>
    <w:rsid w:val="00CC0AB6"/>
    <w:rsid w:val="00CC0AF9"/>
    <w:rsid w:val="00CC0C30"/>
    <w:rsid w:val="00CC2043"/>
    <w:rsid w:val="00CC356D"/>
    <w:rsid w:val="00CC5839"/>
    <w:rsid w:val="00CC5E31"/>
    <w:rsid w:val="00CC65D7"/>
    <w:rsid w:val="00CC73E6"/>
    <w:rsid w:val="00CD1A07"/>
    <w:rsid w:val="00CD1BD2"/>
    <w:rsid w:val="00CD1D97"/>
    <w:rsid w:val="00CD2ED3"/>
    <w:rsid w:val="00CD2EE1"/>
    <w:rsid w:val="00CD3289"/>
    <w:rsid w:val="00CD34A9"/>
    <w:rsid w:val="00CD56FD"/>
    <w:rsid w:val="00CD5FC2"/>
    <w:rsid w:val="00CD6D91"/>
    <w:rsid w:val="00CE0BA5"/>
    <w:rsid w:val="00CE0BEC"/>
    <w:rsid w:val="00CE387B"/>
    <w:rsid w:val="00CE45DE"/>
    <w:rsid w:val="00CE4BC5"/>
    <w:rsid w:val="00CE5ED3"/>
    <w:rsid w:val="00CE6199"/>
    <w:rsid w:val="00CE6F5C"/>
    <w:rsid w:val="00CE7385"/>
    <w:rsid w:val="00CE74C1"/>
    <w:rsid w:val="00CF10E9"/>
    <w:rsid w:val="00CF1357"/>
    <w:rsid w:val="00CF19FD"/>
    <w:rsid w:val="00CF254A"/>
    <w:rsid w:val="00CF337A"/>
    <w:rsid w:val="00CF3416"/>
    <w:rsid w:val="00CF5040"/>
    <w:rsid w:val="00CF544F"/>
    <w:rsid w:val="00CF589B"/>
    <w:rsid w:val="00CF6F1E"/>
    <w:rsid w:val="00CF7FD4"/>
    <w:rsid w:val="00D04F48"/>
    <w:rsid w:val="00D05AB4"/>
    <w:rsid w:val="00D05C21"/>
    <w:rsid w:val="00D06024"/>
    <w:rsid w:val="00D077A2"/>
    <w:rsid w:val="00D07E08"/>
    <w:rsid w:val="00D10506"/>
    <w:rsid w:val="00D117C2"/>
    <w:rsid w:val="00D11DDA"/>
    <w:rsid w:val="00D11F32"/>
    <w:rsid w:val="00D1292C"/>
    <w:rsid w:val="00D12B20"/>
    <w:rsid w:val="00D12F41"/>
    <w:rsid w:val="00D1411A"/>
    <w:rsid w:val="00D15367"/>
    <w:rsid w:val="00D15653"/>
    <w:rsid w:val="00D1669F"/>
    <w:rsid w:val="00D17BE4"/>
    <w:rsid w:val="00D17CFA"/>
    <w:rsid w:val="00D17F25"/>
    <w:rsid w:val="00D207B4"/>
    <w:rsid w:val="00D21227"/>
    <w:rsid w:val="00D21AFA"/>
    <w:rsid w:val="00D21B58"/>
    <w:rsid w:val="00D21DC1"/>
    <w:rsid w:val="00D21F3A"/>
    <w:rsid w:val="00D22DEF"/>
    <w:rsid w:val="00D23128"/>
    <w:rsid w:val="00D2370A"/>
    <w:rsid w:val="00D23AA9"/>
    <w:rsid w:val="00D23B46"/>
    <w:rsid w:val="00D255DB"/>
    <w:rsid w:val="00D30121"/>
    <w:rsid w:val="00D30868"/>
    <w:rsid w:val="00D30915"/>
    <w:rsid w:val="00D3141B"/>
    <w:rsid w:val="00D315B6"/>
    <w:rsid w:val="00D31DC8"/>
    <w:rsid w:val="00D31EE5"/>
    <w:rsid w:val="00D320D8"/>
    <w:rsid w:val="00D33C4B"/>
    <w:rsid w:val="00D34121"/>
    <w:rsid w:val="00D34BA0"/>
    <w:rsid w:val="00D35C03"/>
    <w:rsid w:val="00D36A03"/>
    <w:rsid w:val="00D407BD"/>
    <w:rsid w:val="00D40B6D"/>
    <w:rsid w:val="00D40F66"/>
    <w:rsid w:val="00D41BB5"/>
    <w:rsid w:val="00D429A0"/>
    <w:rsid w:val="00D43815"/>
    <w:rsid w:val="00D43FB6"/>
    <w:rsid w:val="00D444BD"/>
    <w:rsid w:val="00D46B16"/>
    <w:rsid w:val="00D46B73"/>
    <w:rsid w:val="00D46E59"/>
    <w:rsid w:val="00D4707F"/>
    <w:rsid w:val="00D470EE"/>
    <w:rsid w:val="00D503A8"/>
    <w:rsid w:val="00D518A5"/>
    <w:rsid w:val="00D524C3"/>
    <w:rsid w:val="00D533D5"/>
    <w:rsid w:val="00D55FFA"/>
    <w:rsid w:val="00D5617E"/>
    <w:rsid w:val="00D5753F"/>
    <w:rsid w:val="00D60305"/>
    <w:rsid w:val="00D60898"/>
    <w:rsid w:val="00D6118E"/>
    <w:rsid w:val="00D611CB"/>
    <w:rsid w:val="00D61854"/>
    <w:rsid w:val="00D62635"/>
    <w:rsid w:val="00D62EB8"/>
    <w:rsid w:val="00D62ED7"/>
    <w:rsid w:val="00D63719"/>
    <w:rsid w:val="00D63A47"/>
    <w:rsid w:val="00D64CC0"/>
    <w:rsid w:val="00D65A6B"/>
    <w:rsid w:val="00D668C0"/>
    <w:rsid w:val="00D66DE1"/>
    <w:rsid w:val="00D67096"/>
    <w:rsid w:val="00D67F7A"/>
    <w:rsid w:val="00D70BBE"/>
    <w:rsid w:val="00D71774"/>
    <w:rsid w:val="00D73228"/>
    <w:rsid w:val="00D73C5A"/>
    <w:rsid w:val="00D73DAF"/>
    <w:rsid w:val="00D74094"/>
    <w:rsid w:val="00D74511"/>
    <w:rsid w:val="00D75F76"/>
    <w:rsid w:val="00D77E08"/>
    <w:rsid w:val="00D80968"/>
    <w:rsid w:val="00D81E41"/>
    <w:rsid w:val="00D81E8D"/>
    <w:rsid w:val="00D825CA"/>
    <w:rsid w:val="00D8315F"/>
    <w:rsid w:val="00D837FC"/>
    <w:rsid w:val="00D83E1F"/>
    <w:rsid w:val="00D8446B"/>
    <w:rsid w:val="00D84C88"/>
    <w:rsid w:val="00D8506E"/>
    <w:rsid w:val="00D85773"/>
    <w:rsid w:val="00D85F91"/>
    <w:rsid w:val="00D8746C"/>
    <w:rsid w:val="00D90166"/>
    <w:rsid w:val="00D90BB1"/>
    <w:rsid w:val="00D92345"/>
    <w:rsid w:val="00D92835"/>
    <w:rsid w:val="00D94D35"/>
    <w:rsid w:val="00D95848"/>
    <w:rsid w:val="00D9593C"/>
    <w:rsid w:val="00D95F2F"/>
    <w:rsid w:val="00D9635B"/>
    <w:rsid w:val="00D9679C"/>
    <w:rsid w:val="00D96F26"/>
    <w:rsid w:val="00D975E1"/>
    <w:rsid w:val="00DA0229"/>
    <w:rsid w:val="00DA0664"/>
    <w:rsid w:val="00DA0FC6"/>
    <w:rsid w:val="00DA1BBF"/>
    <w:rsid w:val="00DA447C"/>
    <w:rsid w:val="00DA470F"/>
    <w:rsid w:val="00DA4C73"/>
    <w:rsid w:val="00DA51FB"/>
    <w:rsid w:val="00DA60C8"/>
    <w:rsid w:val="00DA67A4"/>
    <w:rsid w:val="00DA7C5C"/>
    <w:rsid w:val="00DB01AD"/>
    <w:rsid w:val="00DB16BA"/>
    <w:rsid w:val="00DB18A5"/>
    <w:rsid w:val="00DB260A"/>
    <w:rsid w:val="00DB2FDD"/>
    <w:rsid w:val="00DB4518"/>
    <w:rsid w:val="00DB5411"/>
    <w:rsid w:val="00DB5416"/>
    <w:rsid w:val="00DB6380"/>
    <w:rsid w:val="00DB6422"/>
    <w:rsid w:val="00DB792A"/>
    <w:rsid w:val="00DC0EFA"/>
    <w:rsid w:val="00DC1128"/>
    <w:rsid w:val="00DC1A4B"/>
    <w:rsid w:val="00DC2D17"/>
    <w:rsid w:val="00DC3206"/>
    <w:rsid w:val="00DC5AB8"/>
    <w:rsid w:val="00DC6093"/>
    <w:rsid w:val="00DC64FF"/>
    <w:rsid w:val="00DD1906"/>
    <w:rsid w:val="00DD1AB7"/>
    <w:rsid w:val="00DD2F6D"/>
    <w:rsid w:val="00DD3F25"/>
    <w:rsid w:val="00DD43FC"/>
    <w:rsid w:val="00DD48EC"/>
    <w:rsid w:val="00DD5780"/>
    <w:rsid w:val="00DD5CEC"/>
    <w:rsid w:val="00DD64C0"/>
    <w:rsid w:val="00DD684B"/>
    <w:rsid w:val="00DD7682"/>
    <w:rsid w:val="00DD7BEE"/>
    <w:rsid w:val="00DE0382"/>
    <w:rsid w:val="00DE181C"/>
    <w:rsid w:val="00DE2214"/>
    <w:rsid w:val="00DE2901"/>
    <w:rsid w:val="00DE31F4"/>
    <w:rsid w:val="00DE4E58"/>
    <w:rsid w:val="00DE5EDA"/>
    <w:rsid w:val="00DE7307"/>
    <w:rsid w:val="00DE765F"/>
    <w:rsid w:val="00DE7744"/>
    <w:rsid w:val="00DE7A4A"/>
    <w:rsid w:val="00DE7E29"/>
    <w:rsid w:val="00DF1609"/>
    <w:rsid w:val="00DF2CBB"/>
    <w:rsid w:val="00DF2E3B"/>
    <w:rsid w:val="00DF430C"/>
    <w:rsid w:val="00DF4430"/>
    <w:rsid w:val="00DF4DD7"/>
    <w:rsid w:val="00DF6964"/>
    <w:rsid w:val="00E0068A"/>
    <w:rsid w:val="00E00C06"/>
    <w:rsid w:val="00E00D5D"/>
    <w:rsid w:val="00E019E0"/>
    <w:rsid w:val="00E01BC6"/>
    <w:rsid w:val="00E02304"/>
    <w:rsid w:val="00E03050"/>
    <w:rsid w:val="00E03441"/>
    <w:rsid w:val="00E04386"/>
    <w:rsid w:val="00E04697"/>
    <w:rsid w:val="00E05F49"/>
    <w:rsid w:val="00E06195"/>
    <w:rsid w:val="00E06209"/>
    <w:rsid w:val="00E06C2C"/>
    <w:rsid w:val="00E07C53"/>
    <w:rsid w:val="00E10345"/>
    <w:rsid w:val="00E10925"/>
    <w:rsid w:val="00E10FC2"/>
    <w:rsid w:val="00E120C2"/>
    <w:rsid w:val="00E12A17"/>
    <w:rsid w:val="00E138F6"/>
    <w:rsid w:val="00E14394"/>
    <w:rsid w:val="00E1490A"/>
    <w:rsid w:val="00E150EA"/>
    <w:rsid w:val="00E15CE1"/>
    <w:rsid w:val="00E16489"/>
    <w:rsid w:val="00E165A4"/>
    <w:rsid w:val="00E167B9"/>
    <w:rsid w:val="00E16B32"/>
    <w:rsid w:val="00E17481"/>
    <w:rsid w:val="00E21264"/>
    <w:rsid w:val="00E218CF"/>
    <w:rsid w:val="00E22F8B"/>
    <w:rsid w:val="00E23128"/>
    <w:rsid w:val="00E242E7"/>
    <w:rsid w:val="00E24870"/>
    <w:rsid w:val="00E250B6"/>
    <w:rsid w:val="00E26451"/>
    <w:rsid w:val="00E27F78"/>
    <w:rsid w:val="00E301E9"/>
    <w:rsid w:val="00E311AF"/>
    <w:rsid w:val="00E3145F"/>
    <w:rsid w:val="00E31DD4"/>
    <w:rsid w:val="00E325D2"/>
    <w:rsid w:val="00E3279F"/>
    <w:rsid w:val="00E32E1D"/>
    <w:rsid w:val="00E3378E"/>
    <w:rsid w:val="00E34E81"/>
    <w:rsid w:val="00E3617D"/>
    <w:rsid w:val="00E363A2"/>
    <w:rsid w:val="00E37DF2"/>
    <w:rsid w:val="00E403EF"/>
    <w:rsid w:val="00E40BE0"/>
    <w:rsid w:val="00E4137D"/>
    <w:rsid w:val="00E41900"/>
    <w:rsid w:val="00E41A3F"/>
    <w:rsid w:val="00E41B7B"/>
    <w:rsid w:val="00E41DA4"/>
    <w:rsid w:val="00E43DE4"/>
    <w:rsid w:val="00E4430F"/>
    <w:rsid w:val="00E44D27"/>
    <w:rsid w:val="00E44D83"/>
    <w:rsid w:val="00E46CB4"/>
    <w:rsid w:val="00E50C47"/>
    <w:rsid w:val="00E5138B"/>
    <w:rsid w:val="00E51E90"/>
    <w:rsid w:val="00E539EF"/>
    <w:rsid w:val="00E53DD3"/>
    <w:rsid w:val="00E5549A"/>
    <w:rsid w:val="00E55ADC"/>
    <w:rsid w:val="00E55BC1"/>
    <w:rsid w:val="00E56C22"/>
    <w:rsid w:val="00E60410"/>
    <w:rsid w:val="00E60D06"/>
    <w:rsid w:val="00E61183"/>
    <w:rsid w:val="00E64116"/>
    <w:rsid w:val="00E65239"/>
    <w:rsid w:val="00E65996"/>
    <w:rsid w:val="00E67963"/>
    <w:rsid w:val="00E67BAF"/>
    <w:rsid w:val="00E729AC"/>
    <w:rsid w:val="00E738A7"/>
    <w:rsid w:val="00E73AA5"/>
    <w:rsid w:val="00E742AD"/>
    <w:rsid w:val="00E747F1"/>
    <w:rsid w:val="00E74E84"/>
    <w:rsid w:val="00E75F3E"/>
    <w:rsid w:val="00E76F2E"/>
    <w:rsid w:val="00E80000"/>
    <w:rsid w:val="00E811D7"/>
    <w:rsid w:val="00E82688"/>
    <w:rsid w:val="00E8277E"/>
    <w:rsid w:val="00E854C1"/>
    <w:rsid w:val="00E8652F"/>
    <w:rsid w:val="00E86C85"/>
    <w:rsid w:val="00E86F12"/>
    <w:rsid w:val="00E90C11"/>
    <w:rsid w:val="00E94315"/>
    <w:rsid w:val="00E94436"/>
    <w:rsid w:val="00E945F1"/>
    <w:rsid w:val="00E94F45"/>
    <w:rsid w:val="00E9537E"/>
    <w:rsid w:val="00E965B0"/>
    <w:rsid w:val="00E97121"/>
    <w:rsid w:val="00E9736D"/>
    <w:rsid w:val="00E97A51"/>
    <w:rsid w:val="00EA080E"/>
    <w:rsid w:val="00EA18A0"/>
    <w:rsid w:val="00EA230F"/>
    <w:rsid w:val="00EA466F"/>
    <w:rsid w:val="00EA47AF"/>
    <w:rsid w:val="00EA483D"/>
    <w:rsid w:val="00EA4F0E"/>
    <w:rsid w:val="00EA66A1"/>
    <w:rsid w:val="00EB081F"/>
    <w:rsid w:val="00EB0CD5"/>
    <w:rsid w:val="00EB1459"/>
    <w:rsid w:val="00EB146B"/>
    <w:rsid w:val="00EB1A71"/>
    <w:rsid w:val="00EB2C27"/>
    <w:rsid w:val="00EB2FF6"/>
    <w:rsid w:val="00EB4147"/>
    <w:rsid w:val="00EB44D0"/>
    <w:rsid w:val="00EB486D"/>
    <w:rsid w:val="00EB4AE3"/>
    <w:rsid w:val="00EB4BAB"/>
    <w:rsid w:val="00EB5B4B"/>
    <w:rsid w:val="00EB5C47"/>
    <w:rsid w:val="00EB6AB3"/>
    <w:rsid w:val="00EB6E4E"/>
    <w:rsid w:val="00EB77A3"/>
    <w:rsid w:val="00EC10C5"/>
    <w:rsid w:val="00EC128A"/>
    <w:rsid w:val="00EC2A81"/>
    <w:rsid w:val="00EC31DD"/>
    <w:rsid w:val="00EC37C1"/>
    <w:rsid w:val="00EC519E"/>
    <w:rsid w:val="00EC596C"/>
    <w:rsid w:val="00ED04EB"/>
    <w:rsid w:val="00ED1739"/>
    <w:rsid w:val="00ED19AB"/>
    <w:rsid w:val="00ED1C8C"/>
    <w:rsid w:val="00ED294C"/>
    <w:rsid w:val="00ED2DFD"/>
    <w:rsid w:val="00ED45F3"/>
    <w:rsid w:val="00ED4CA3"/>
    <w:rsid w:val="00ED5300"/>
    <w:rsid w:val="00ED5852"/>
    <w:rsid w:val="00ED5B3F"/>
    <w:rsid w:val="00ED6D74"/>
    <w:rsid w:val="00ED78CC"/>
    <w:rsid w:val="00ED7DD7"/>
    <w:rsid w:val="00EE0792"/>
    <w:rsid w:val="00EE098E"/>
    <w:rsid w:val="00EE0F6E"/>
    <w:rsid w:val="00EE1699"/>
    <w:rsid w:val="00EE1C62"/>
    <w:rsid w:val="00EE2AD3"/>
    <w:rsid w:val="00EE57D5"/>
    <w:rsid w:val="00EE65BB"/>
    <w:rsid w:val="00EE6889"/>
    <w:rsid w:val="00EE748D"/>
    <w:rsid w:val="00EF0FCC"/>
    <w:rsid w:val="00EF2F5A"/>
    <w:rsid w:val="00EF4F3A"/>
    <w:rsid w:val="00EF59E2"/>
    <w:rsid w:val="00EF5A0A"/>
    <w:rsid w:val="00EF5A90"/>
    <w:rsid w:val="00EF63B5"/>
    <w:rsid w:val="00F00015"/>
    <w:rsid w:val="00F002C8"/>
    <w:rsid w:val="00F00AE9"/>
    <w:rsid w:val="00F02AF8"/>
    <w:rsid w:val="00F0374F"/>
    <w:rsid w:val="00F0414D"/>
    <w:rsid w:val="00F05397"/>
    <w:rsid w:val="00F058D0"/>
    <w:rsid w:val="00F06E8A"/>
    <w:rsid w:val="00F06FF8"/>
    <w:rsid w:val="00F1025C"/>
    <w:rsid w:val="00F10B10"/>
    <w:rsid w:val="00F10F08"/>
    <w:rsid w:val="00F1124A"/>
    <w:rsid w:val="00F121C5"/>
    <w:rsid w:val="00F13391"/>
    <w:rsid w:val="00F1406F"/>
    <w:rsid w:val="00F15617"/>
    <w:rsid w:val="00F1585A"/>
    <w:rsid w:val="00F162CB"/>
    <w:rsid w:val="00F20B04"/>
    <w:rsid w:val="00F20BAA"/>
    <w:rsid w:val="00F20EA8"/>
    <w:rsid w:val="00F2154A"/>
    <w:rsid w:val="00F21CD5"/>
    <w:rsid w:val="00F2239F"/>
    <w:rsid w:val="00F23140"/>
    <w:rsid w:val="00F2407F"/>
    <w:rsid w:val="00F242ED"/>
    <w:rsid w:val="00F250F4"/>
    <w:rsid w:val="00F25278"/>
    <w:rsid w:val="00F277F6"/>
    <w:rsid w:val="00F30F79"/>
    <w:rsid w:val="00F312D2"/>
    <w:rsid w:val="00F3155B"/>
    <w:rsid w:val="00F31A7D"/>
    <w:rsid w:val="00F34854"/>
    <w:rsid w:val="00F35671"/>
    <w:rsid w:val="00F35FDF"/>
    <w:rsid w:val="00F368F8"/>
    <w:rsid w:val="00F4074E"/>
    <w:rsid w:val="00F42A5A"/>
    <w:rsid w:val="00F43D5F"/>
    <w:rsid w:val="00F43E0C"/>
    <w:rsid w:val="00F44198"/>
    <w:rsid w:val="00F446FA"/>
    <w:rsid w:val="00F46971"/>
    <w:rsid w:val="00F47AFF"/>
    <w:rsid w:val="00F51689"/>
    <w:rsid w:val="00F51E6B"/>
    <w:rsid w:val="00F51F28"/>
    <w:rsid w:val="00F51F75"/>
    <w:rsid w:val="00F522D5"/>
    <w:rsid w:val="00F52C66"/>
    <w:rsid w:val="00F53022"/>
    <w:rsid w:val="00F539E2"/>
    <w:rsid w:val="00F54DE3"/>
    <w:rsid w:val="00F55561"/>
    <w:rsid w:val="00F560EE"/>
    <w:rsid w:val="00F576E2"/>
    <w:rsid w:val="00F60063"/>
    <w:rsid w:val="00F6098F"/>
    <w:rsid w:val="00F60D21"/>
    <w:rsid w:val="00F60D97"/>
    <w:rsid w:val="00F61544"/>
    <w:rsid w:val="00F6178F"/>
    <w:rsid w:val="00F6201D"/>
    <w:rsid w:val="00F627EE"/>
    <w:rsid w:val="00F62E8F"/>
    <w:rsid w:val="00F64107"/>
    <w:rsid w:val="00F642A0"/>
    <w:rsid w:val="00F6472F"/>
    <w:rsid w:val="00F650D6"/>
    <w:rsid w:val="00F65281"/>
    <w:rsid w:val="00F656A5"/>
    <w:rsid w:val="00F6578D"/>
    <w:rsid w:val="00F6772B"/>
    <w:rsid w:val="00F67CC1"/>
    <w:rsid w:val="00F70070"/>
    <w:rsid w:val="00F7024D"/>
    <w:rsid w:val="00F70EB3"/>
    <w:rsid w:val="00F71162"/>
    <w:rsid w:val="00F721F2"/>
    <w:rsid w:val="00F72434"/>
    <w:rsid w:val="00F755B4"/>
    <w:rsid w:val="00F75901"/>
    <w:rsid w:val="00F7596C"/>
    <w:rsid w:val="00F75CD3"/>
    <w:rsid w:val="00F761CC"/>
    <w:rsid w:val="00F76AF1"/>
    <w:rsid w:val="00F778E6"/>
    <w:rsid w:val="00F8064D"/>
    <w:rsid w:val="00F8093A"/>
    <w:rsid w:val="00F8107C"/>
    <w:rsid w:val="00F81179"/>
    <w:rsid w:val="00F81292"/>
    <w:rsid w:val="00F81664"/>
    <w:rsid w:val="00F82203"/>
    <w:rsid w:val="00F822C3"/>
    <w:rsid w:val="00F8266F"/>
    <w:rsid w:val="00F82D86"/>
    <w:rsid w:val="00F83302"/>
    <w:rsid w:val="00F83A75"/>
    <w:rsid w:val="00F85408"/>
    <w:rsid w:val="00F8558A"/>
    <w:rsid w:val="00F857F9"/>
    <w:rsid w:val="00F85843"/>
    <w:rsid w:val="00F85A86"/>
    <w:rsid w:val="00F85BCD"/>
    <w:rsid w:val="00F85DD0"/>
    <w:rsid w:val="00F86D21"/>
    <w:rsid w:val="00F87071"/>
    <w:rsid w:val="00F87632"/>
    <w:rsid w:val="00F87E27"/>
    <w:rsid w:val="00F9045D"/>
    <w:rsid w:val="00F93967"/>
    <w:rsid w:val="00F9405F"/>
    <w:rsid w:val="00F96A88"/>
    <w:rsid w:val="00F97DAE"/>
    <w:rsid w:val="00FA02E6"/>
    <w:rsid w:val="00FA067C"/>
    <w:rsid w:val="00FA0F11"/>
    <w:rsid w:val="00FA109F"/>
    <w:rsid w:val="00FA144F"/>
    <w:rsid w:val="00FA2E1C"/>
    <w:rsid w:val="00FA46F0"/>
    <w:rsid w:val="00FA498B"/>
    <w:rsid w:val="00FA5176"/>
    <w:rsid w:val="00FA53FC"/>
    <w:rsid w:val="00FA5F2E"/>
    <w:rsid w:val="00FA6C21"/>
    <w:rsid w:val="00FB0DEC"/>
    <w:rsid w:val="00FB1B94"/>
    <w:rsid w:val="00FB2155"/>
    <w:rsid w:val="00FB216C"/>
    <w:rsid w:val="00FB24DD"/>
    <w:rsid w:val="00FB2641"/>
    <w:rsid w:val="00FB3027"/>
    <w:rsid w:val="00FB47F9"/>
    <w:rsid w:val="00FB7321"/>
    <w:rsid w:val="00FB76AE"/>
    <w:rsid w:val="00FC004A"/>
    <w:rsid w:val="00FC0B3A"/>
    <w:rsid w:val="00FC1621"/>
    <w:rsid w:val="00FC1852"/>
    <w:rsid w:val="00FC1C52"/>
    <w:rsid w:val="00FC2B2D"/>
    <w:rsid w:val="00FC36B6"/>
    <w:rsid w:val="00FC3C30"/>
    <w:rsid w:val="00FC41E5"/>
    <w:rsid w:val="00FC487D"/>
    <w:rsid w:val="00FC4B24"/>
    <w:rsid w:val="00FC4B59"/>
    <w:rsid w:val="00FC4C5A"/>
    <w:rsid w:val="00FC64AE"/>
    <w:rsid w:val="00FC7634"/>
    <w:rsid w:val="00FD078F"/>
    <w:rsid w:val="00FD0D71"/>
    <w:rsid w:val="00FD2B3A"/>
    <w:rsid w:val="00FD3E9A"/>
    <w:rsid w:val="00FD3F46"/>
    <w:rsid w:val="00FD4A5F"/>
    <w:rsid w:val="00FD4C22"/>
    <w:rsid w:val="00FD59BC"/>
    <w:rsid w:val="00FD72DB"/>
    <w:rsid w:val="00FD7DAF"/>
    <w:rsid w:val="00FE00B0"/>
    <w:rsid w:val="00FE14C4"/>
    <w:rsid w:val="00FE3241"/>
    <w:rsid w:val="00FE6879"/>
    <w:rsid w:val="00FE748D"/>
    <w:rsid w:val="00FE7BD4"/>
    <w:rsid w:val="00FE7F6F"/>
    <w:rsid w:val="00FF022F"/>
    <w:rsid w:val="00FF057F"/>
    <w:rsid w:val="00FF0958"/>
    <w:rsid w:val="00FF117A"/>
    <w:rsid w:val="00FF25C1"/>
    <w:rsid w:val="00FF323E"/>
    <w:rsid w:val="00FF3B68"/>
    <w:rsid w:val="00FF4F83"/>
    <w:rsid w:val="00FF4FCF"/>
    <w:rsid w:val="00FF5AA1"/>
    <w:rsid w:val="00FF799D"/>
    <w:rsid w:val="00FF79C4"/>
    <w:rsid w:val="00FF7EFD"/>
    <w:rsid w:val="01176A17"/>
    <w:rsid w:val="01918474"/>
    <w:rsid w:val="01A93A13"/>
    <w:rsid w:val="01BE9069"/>
    <w:rsid w:val="01CF0089"/>
    <w:rsid w:val="01F293B3"/>
    <w:rsid w:val="024CFDC3"/>
    <w:rsid w:val="025D03B0"/>
    <w:rsid w:val="02AD3F7A"/>
    <w:rsid w:val="02BCC346"/>
    <w:rsid w:val="02F66AFF"/>
    <w:rsid w:val="030CF311"/>
    <w:rsid w:val="030F846E"/>
    <w:rsid w:val="033B4627"/>
    <w:rsid w:val="03525A66"/>
    <w:rsid w:val="038BEA1F"/>
    <w:rsid w:val="03CCB504"/>
    <w:rsid w:val="03D7C003"/>
    <w:rsid w:val="03EAADC1"/>
    <w:rsid w:val="03FF08B6"/>
    <w:rsid w:val="045190BE"/>
    <w:rsid w:val="0486171C"/>
    <w:rsid w:val="048653D2"/>
    <w:rsid w:val="04EDED53"/>
    <w:rsid w:val="05013C80"/>
    <w:rsid w:val="050B1764"/>
    <w:rsid w:val="052B78E0"/>
    <w:rsid w:val="05305F03"/>
    <w:rsid w:val="0564A2A0"/>
    <w:rsid w:val="05706E94"/>
    <w:rsid w:val="0594A472"/>
    <w:rsid w:val="059C89C8"/>
    <w:rsid w:val="05D90D08"/>
    <w:rsid w:val="05F03DDD"/>
    <w:rsid w:val="06368FDA"/>
    <w:rsid w:val="06E79BDA"/>
    <w:rsid w:val="06EC7CD7"/>
    <w:rsid w:val="06EDDFE1"/>
    <w:rsid w:val="07031CF8"/>
    <w:rsid w:val="0707C004"/>
    <w:rsid w:val="076EAC61"/>
    <w:rsid w:val="07D6E03B"/>
    <w:rsid w:val="07F4872A"/>
    <w:rsid w:val="08BBCF62"/>
    <w:rsid w:val="08F63E3C"/>
    <w:rsid w:val="093D833E"/>
    <w:rsid w:val="09B25AED"/>
    <w:rsid w:val="0A019950"/>
    <w:rsid w:val="0A098333"/>
    <w:rsid w:val="0A166AD0"/>
    <w:rsid w:val="0A62F8EE"/>
    <w:rsid w:val="0A6D776C"/>
    <w:rsid w:val="0A7AFB00"/>
    <w:rsid w:val="0B06B1BF"/>
    <w:rsid w:val="0B38C5DD"/>
    <w:rsid w:val="0B50CB07"/>
    <w:rsid w:val="0BCA0A65"/>
    <w:rsid w:val="0BCBAC43"/>
    <w:rsid w:val="0BEF5607"/>
    <w:rsid w:val="0C0B013F"/>
    <w:rsid w:val="0C66DB6F"/>
    <w:rsid w:val="0C7D0DD0"/>
    <w:rsid w:val="0C8674A9"/>
    <w:rsid w:val="0CD4F100"/>
    <w:rsid w:val="0CE9D477"/>
    <w:rsid w:val="0D392FAE"/>
    <w:rsid w:val="0D726A39"/>
    <w:rsid w:val="0DA931EF"/>
    <w:rsid w:val="0DC97E23"/>
    <w:rsid w:val="0DD5ECF8"/>
    <w:rsid w:val="0E5FA7EC"/>
    <w:rsid w:val="0F16ECD3"/>
    <w:rsid w:val="0F27BE46"/>
    <w:rsid w:val="0F6160FD"/>
    <w:rsid w:val="0F7038D1"/>
    <w:rsid w:val="0F7F7C5B"/>
    <w:rsid w:val="0FBC9B27"/>
    <w:rsid w:val="0FD2BC6B"/>
    <w:rsid w:val="0FDF126A"/>
    <w:rsid w:val="0FFF47D9"/>
    <w:rsid w:val="1001AD84"/>
    <w:rsid w:val="10203E00"/>
    <w:rsid w:val="106A9BF0"/>
    <w:rsid w:val="107A3445"/>
    <w:rsid w:val="10938995"/>
    <w:rsid w:val="10B61C84"/>
    <w:rsid w:val="110282E8"/>
    <w:rsid w:val="111EB89B"/>
    <w:rsid w:val="1124385A"/>
    <w:rsid w:val="11356C0E"/>
    <w:rsid w:val="114FA70B"/>
    <w:rsid w:val="1173E5AC"/>
    <w:rsid w:val="1175A7C7"/>
    <w:rsid w:val="11AE888E"/>
    <w:rsid w:val="11CA6249"/>
    <w:rsid w:val="11D1BA49"/>
    <w:rsid w:val="11E37D33"/>
    <w:rsid w:val="12392AF3"/>
    <w:rsid w:val="127B570C"/>
    <w:rsid w:val="1281DFAE"/>
    <w:rsid w:val="1298EE01"/>
    <w:rsid w:val="1312737C"/>
    <w:rsid w:val="1330A59B"/>
    <w:rsid w:val="13571E4C"/>
    <w:rsid w:val="135F883C"/>
    <w:rsid w:val="138C0C5E"/>
    <w:rsid w:val="138DBE8C"/>
    <w:rsid w:val="13A5ED0F"/>
    <w:rsid w:val="14211158"/>
    <w:rsid w:val="1433D6BA"/>
    <w:rsid w:val="14641714"/>
    <w:rsid w:val="1488D692"/>
    <w:rsid w:val="148DCD2E"/>
    <w:rsid w:val="15818960"/>
    <w:rsid w:val="15B73956"/>
    <w:rsid w:val="15BD419D"/>
    <w:rsid w:val="16B0036F"/>
    <w:rsid w:val="1704746B"/>
    <w:rsid w:val="171803AD"/>
    <w:rsid w:val="171A04C4"/>
    <w:rsid w:val="172FC4C7"/>
    <w:rsid w:val="174B8891"/>
    <w:rsid w:val="17C56DF0"/>
    <w:rsid w:val="1811F549"/>
    <w:rsid w:val="183C52C4"/>
    <w:rsid w:val="1857591F"/>
    <w:rsid w:val="1860C976"/>
    <w:rsid w:val="186CA5CA"/>
    <w:rsid w:val="18758506"/>
    <w:rsid w:val="18CA12E1"/>
    <w:rsid w:val="19196669"/>
    <w:rsid w:val="196AA417"/>
    <w:rsid w:val="19967417"/>
    <w:rsid w:val="19FC18CA"/>
    <w:rsid w:val="1A4B5293"/>
    <w:rsid w:val="1A69B149"/>
    <w:rsid w:val="1AB126FA"/>
    <w:rsid w:val="1ADB0E19"/>
    <w:rsid w:val="1B22F834"/>
    <w:rsid w:val="1B63BD55"/>
    <w:rsid w:val="1B93DA88"/>
    <w:rsid w:val="1BAB0549"/>
    <w:rsid w:val="1C0D6E5E"/>
    <w:rsid w:val="1C1F1E94"/>
    <w:rsid w:val="1C1FA039"/>
    <w:rsid w:val="1C524B5E"/>
    <w:rsid w:val="1CC561D0"/>
    <w:rsid w:val="1D11B88D"/>
    <w:rsid w:val="1D74EEAE"/>
    <w:rsid w:val="1D923B91"/>
    <w:rsid w:val="1DBD516A"/>
    <w:rsid w:val="1DDF4FE3"/>
    <w:rsid w:val="1DECEE4A"/>
    <w:rsid w:val="1DFBD7D7"/>
    <w:rsid w:val="1E387F0B"/>
    <w:rsid w:val="1E52C5D5"/>
    <w:rsid w:val="1E739352"/>
    <w:rsid w:val="1EA761E8"/>
    <w:rsid w:val="1ECB7B4A"/>
    <w:rsid w:val="1EE250F8"/>
    <w:rsid w:val="1F2B811E"/>
    <w:rsid w:val="1FB36224"/>
    <w:rsid w:val="1FD906BC"/>
    <w:rsid w:val="1FECDBE5"/>
    <w:rsid w:val="201A819A"/>
    <w:rsid w:val="203DBD58"/>
    <w:rsid w:val="20AD5987"/>
    <w:rsid w:val="21055C76"/>
    <w:rsid w:val="2108F008"/>
    <w:rsid w:val="212DD97F"/>
    <w:rsid w:val="2131CB26"/>
    <w:rsid w:val="2144175E"/>
    <w:rsid w:val="215B0E9E"/>
    <w:rsid w:val="2167D5A2"/>
    <w:rsid w:val="21AA05AE"/>
    <w:rsid w:val="21D002FF"/>
    <w:rsid w:val="21E4A0A8"/>
    <w:rsid w:val="21E95166"/>
    <w:rsid w:val="224C2CAC"/>
    <w:rsid w:val="229CE438"/>
    <w:rsid w:val="22C642B1"/>
    <w:rsid w:val="22F42E43"/>
    <w:rsid w:val="23122FF2"/>
    <w:rsid w:val="233E37EB"/>
    <w:rsid w:val="2344108B"/>
    <w:rsid w:val="236BD360"/>
    <w:rsid w:val="237627EF"/>
    <w:rsid w:val="238975B9"/>
    <w:rsid w:val="238ACC74"/>
    <w:rsid w:val="23D10F69"/>
    <w:rsid w:val="23E8532C"/>
    <w:rsid w:val="23E8C5F9"/>
    <w:rsid w:val="23E96F23"/>
    <w:rsid w:val="23FBE38A"/>
    <w:rsid w:val="241FF4C7"/>
    <w:rsid w:val="24AC77DF"/>
    <w:rsid w:val="24D2FAB4"/>
    <w:rsid w:val="2507A3C1"/>
    <w:rsid w:val="252A0387"/>
    <w:rsid w:val="256D1C3D"/>
    <w:rsid w:val="25A58978"/>
    <w:rsid w:val="25B7180D"/>
    <w:rsid w:val="25E561AE"/>
    <w:rsid w:val="25F64BCB"/>
    <w:rsid w:val="262EF50A"/>
    <w:rsid w:val="264CD98E"/>
    <w:rsid w:val="268688E6"/>
    <w:rsid w:val="26869A6F"/>
    <w:rsid w:val="2688485C"/>
    <w:rsid w:val="26DCE71E"/>
    <w:rsid w:val="26EEDD9E"/>
    <w:rsid w:val="270043E7"/>
    <w:rsid w:val="270622BA"/>
    <w:rsid w:val="271A7217"/>
    <w:rsid w:val="2728C9A7"/>
    <w:rsid w:val="2752E86E"/>
    <w:rsid w:val="2782D630"/>
    <w:rsid w:val="278A8432"/>
    <w:rsid w:val="278F4C0C"/>
    <w:rsid w:val="2798E3B6"/>
    <w:rsid w:val="279A1574"/>
    <w:rsid w:val="27C41AFD"/>
    <w:rsid w:val="27E1EBE2"/>
    <w:rsid w:val="27FDB22B"/>
    <w:rsid w:val="28BE4627"/>
    <w:rsid w:val="29003AE7"/>
    <w:rsid w:val="291332D4"/>
    <w:rsid w:val="291D29D6"/>
    <w:rsid w:val="292180BB"/>
    <w:rsid w:val="294747F0"/>
    <w:rsid w:val="2952BC46"/>
    <w:rsid w:val="29686660"/>
    <w:rsid w:val="298AB2D2"/>
    <w:rsid w:val="2996ED99"/>
    <w:rsid w:val="29A0300A"/>
    <w:rsid w:val="29AC2E5F"/>
    <w:rsid w:val="29C8B718"/>
    <w:rsid w:val="2A276503"/>
    <w:rsid w:val="2A30F752"/>
    <w:rsid w:val="2A8A0526"/>
    <w:rsid w:val="2AA8FC97"/>
    <w:rsid w:val="2AB37DF0"/>
    <w:rsid w:val="2AB66FD9"/>
    <w:rsid w:val="2AB8D2D1"/>
    <w:rsid w:val="2AEA930C"/>
    <w:rsid w:val="2B321AF7"/>
    <w:rsid w:val="2B597B04"/>
    <w:rsid w:val="2B677FEA"/>
    <w:rsid w:val="2BA22183"/>
    <w:rsid w:val="2BB71BEA"/>
    <w:rsid w:val="2C280B92"/>
    <w:rsid w:val="2C4B9860"/>
    <w:rsid w:val="2C85DEB6"/>
    <w:rsid w:val="2C89308C"/>
    <w:rsid w:val="2CC84534"/>
    <w:rsid w:val="2CCA24FA"/>
    <w:rsid w:val="2D18D5CF"/>
    <w:rsid w:val="2D290551"/>
    <w:rsid w:val="2D6784B8"/>
    <w:rsid w:val="2DAADB24"/>
    <w:rsid w:val="2DF333C9"/>
    <w:rsid w:val="2DF9C5B6"/>
    <w:rsid w:val="2E374591"/>
    <w:rsid w:val="2E64744F"/>
    <w:rsid w:val="2E9A186F"/>
    <w:rsid w:val="2EA0AA69"/>
    <w:rsid w:val="2F5D9379"/>
    <w:rsid w:val="2F66E835"/>
    <w:rsid w:val="2FBD20DC"/>
    <w:rsid w:val="2FD57EF0"/>
    <w:rsid w:val="3037D9A8"/>
    <w:rsid w:val="307A85C1"/>
    <w:rsid w:val="30A69921"/>
    <w:rsid w:val="30F26188"/>
    <w:rsid w:val="3158583F"/>
    <w:rsid w:val="318CEF8E"/>
    <w:rsid w:val="3191AFD8"/>
    <w:rsid w:val="321FF859"/>
    <w:rsid w:val="32212D5C"/>
    <w:rsid w:val="325F367B"/>
    <w:rsid w:val="3262F811"/>
    <w:rsid w:val="32673B38"/>
    <w:rsid w:val="327DCD3C"/>
    <w:rsid w:val="33201A99"/>
    <w:rsid w:val="3346111E"/>
    <w:rsid w:val="33593867"/>
    <w:rsid w:val="33975177"/>
    <w:rsid w:val="33991240"/>
    <w:rsid w:val="33ADDE1A"/>
    <w:rsid w:val="33BAB1A8"/>
    <w:rsid w:val="33DAF108"/>
    <w:rsid w:val="33E1CE0E"/>
    <w:rsid w:val="3434F307"/>
    <w:rsid w:val="34371B4E"/>
    <w:rsid w:val="3483C5CA"/>
    <w:rsid w:val="34C20A3C"/>
    <w:rsid w:val="34C7D5CF"/>
    <w:rsid w:val="34E53B5A"/>
    <w:rsid w:val="34F991AD"/>
    <w:rsid w:val="35259A0A"/>
    <w:rsid w:val="3543A1D0"/>
    <w:rsid w:val="354CC24D"/>
    <w:rsid w:val="3581DA29"/>
    <w:rsid w:val="35B48E8F"/>
    <w:rsid w:val="35EBAF3E"/>
    <w:rsid w:val="3601FC48"/>
    <w:rsid w:val="361B24A5"/>
    <w:rsid w:val="3633EA44"/>
    <w:rsid w:val="366E695E"/>
    <w:rsid w:val="36A6C97E"/>
    <w:rsid w:val="36AB73A6"/>
    <w:rsid w:val="36B6BF3A"/>
    <w:rsid w:val="36CAD7D6"/>
    <w:rsid w:val="378B8DFF"/>
    <w:rsid w:val="38278B0A"/>
    <w:rsid w:val="382A3321"/>
    <w:rsid w:val="3886F5A7"/>
    <w:rsid w:val="38AE8A99"/>
    <w:rsid w:val="38BA60C4"/>
    <w:rsid w:val="390C16E4"/>
    <w:rsid w:val="39239576"/>
    <w:rsid w:val="3967B5CB"/>
    <w:rsid w:val="39A43333"/>
    <w:rsid w:val="39F34640"/>
    <w:rsid w:val="3A4D266B"/>
    <w:rsid w:val="3A709E1B"/>
    <w:rsid w:val="3A7E7BB9"/>
    <w:rsid w:val="3AA78FA6"/>
    <w:rsid w:val="3AEA53A4"/>
    <w:rsid w:val="3B2815FD"/>
    <w:rsid w:val="3B715FA8"/>
    <w:rsid w:val="3BB0B62D"/>
    <w:rsid w:val="3BC24C81"/>
    <w:rsid w:val="3BCF7D01"/>
    <w:rsid w:val="3C05CAD7"/>
    <w:rsid w:val="3C467EA3"/>
    <w:rsid w:val="3C5E1419"/>
    <w:rsid w:val="3C626F34"/>
    <w:rsid w:val="3C68009D"/>
    <w:rsid w:val="3C713DCC"/>
    <w:rsid w:val="3C8489AD"/>
    <w:rsid w:val="3CA3B0F9"/>
    <w:rsid w:val="3CA474BD"/>
    <w:rsid w:val="3CB300DB"/>
    <w:rsid w:val="3CCD1C21"/>
    <w:rsid w:val="3D69C7AD"/>
    <w:rsid w:val="3D6BF3CC"/>
    <w:rsid w:val="3D6F70A9"/>
    <w:rsid w:val="3D8BCEE9"/>
    <w:rsid w:val="3D927BB4"/>
    <w:rsid w:val="3D9D32F6"/>
    <w:rsid w:val="3DAFBBCB"/>
    <w:rsid w:val="3DB61C7B"/>
    <w:rsid w:val="3DFC1042"/>
    <w:rsid w:val="3E3BC9DD"/>
    <w:rsid w:val="3ECF41E1"/>
    <w:rsid w:val="3F45BE40"/>
    <w:rsid w:val="3F46731C"/>
    <w:rsid w:val="3F5E4F1F"/>
    <w:rsid w:val="3F6F0561"/>
    <w:rsid w:val="3F9F4467"/>
    <w:rsid w:val="3FA6E9EA"/>
    <w:rsid w:val="3FE55B5B"/>
    <w:rsid w:val="3FFB7C4C"/>
    <w:rsid w:val="3FFB8720"/>
    <w:rsid w:val="40093521"/>
    <w:rsid w:val="40396859"/>
    <w:rsid w:val="40DFE263"/>
    <w:rsid w:val="413B14C8"/>
    <w:rsid w:val="413C34B5"/>
    <w:rsid w:val="413CA2DA"/>
    <w:rsid w:val="4153EF3A"/>
    <w:rsid w:val="417487C4"/>
    <w:rsid w:val="41B2935A"/>
    <w:rsid w:val="4218D2B5"/>
    <w:rsid w:val="431DC070"/>
    <w:rsid w:val="433327E2"/>
    <w:rsid w:val="436CE59A"/>
    <w:rsid w:val="43BA1613"/>
    <w:rsid w:val="43D7DD34"/>
    <w:rsid w:val="441FE1E0"/>
    <w:rsid w:val="4449500C"/>
    <w:rsid w:val="444ED069"/>
    <w:rsid w:val="44598D2D"/>
    <w:rsid w:val="447C4FB1"/>
    <w:rsid w:val="4497CA88"/>
    <w:rsid w:val="44ADBC1D"/>
    <w:rsid w:val="44B424AB"/>
    <w:rsid w:val="44BE75C2"/>
    <w:rsid w:val="44CCAEDC"/>
    <w:rsid w:val="44DF1882"/>
    <w:rsid w:val="4502A8E7"/>
    <w:rsid w:val="452642E2"/>
    <w:rsid w:val="453DE2E2"/>
    <w:rsid w:val="456F009D"/>
    <w:rsid w:val="45DF9F66"/>
    <w:rsid w:val="46266E4F"/>
    <w:rsid w:val="468E4FDE"/>
    <w:rsid w:val="46A3BFAA"/>
    <w:rsid w:val="46B85D21"/>
    <w:rsid w:val="470BE305"/>
    <w:rsid w:val="474DC203"/>
    <w:rsid w:val="4783B7CB"/>
    <w:rsid w:val="47AA564C"/>
    <w:rsid w:val="47ED70A8"/>
    <w:rsid w:val="48069905"/>
    <w:rsid w:val="485F0C05"/>
    <w:rsid w:val="4871A864"/>
    <w:rsid w:val="48A628B7"/>
    <w:rsid w:val="48C372FE"/>
    <w:rsid w:val="48CE74DD"/>
    <w:rsid w:val="48DACE4F"/>
    <w:rsid w:val="48E1AEF0"/>
    <w:rsid w:val="490A40A1"/>
    <w:rsid w:val="491FE031"/>
    <w:rsid w:val="49236EC4"/>
    <w:rsid w:val="49416150"/>
    <w:rsid w:val="4944A607"/>
    <w:rsid w:val="4969CF68"/>
    <w:rsid w:val="498D6114"/>
    <w:rsid w:val="49AA8910"/>
    <w:rsid w:val="49B6DD36"/>
    <w:rsid w:val="49CC26FB"/>
    <w:rsid w:val="49CD2A49"/>
    <w:rsid w:val="49D2C522"/>
    <w:rsid w:val="49DEB33E"/>
    <w:rsid w:val="49F33BBE"/>
    <w:rsid w:val="49F9E259"/>
    <w:rsid w:val="4A060C82"/>
    <w:rsid w:val="4A3962F8"/>
    <w:rsid w:val="4A3C8A05"/>
    <w:rsid w:val="4A6205F2"/>
    <w:rsid w:val="4A72A2F9"/>
    <w:rsid w:val="4AA5D0F8"/>
    <w:rsid w:val="4AACDE4D"/>
    <w:rsid w:val="4ABFA319"/>
    <w:rsid w:val="4AC794D8"/>
    <w:rsid w:val="4ADF1E5C"/>
    <w:rsid w:val="4AE1F70E"/>
    <w:rsid w:val="4B012488"/>
    <w:rsid w:val="4B4E3AD3"/>
    <w:rsid w:val="4B69420D"/>
    <w:rsid w:val="4B7194E8"/>
    <w:rsid w:val="4C141F99"/>
    <w:rsid w:val="4C329D55"/>
    <w:rsid w:val="4C4BCCED"/>
    <w:rsid w:val="4C4DB4BF"/>
    <w:rsid w:val="4C589735"/>
    <w:rsid w:val="4C77A771"/>
    <w:rsid w:val="4C7A67A1"/>
    <w:rsid w:val="4C8301A9"/>
    <w:rsid w:val="4C924A0E"/>
    <w:rsid w:val="4CC898A4"/>
    <w:rsid w:val="4CCBDEDB"/>
    <w:rsid w:val="4CD5A6D1"/>
    <w:rsid w:val="4CDA0A28"/>
    <w:rsid w:val="4D40C8B5"/>
    <w:rsid w:val="4D4E1792"/>
    <w:rsid w:val="4D88CA56"/>
    <w:rsid w:val="4D9A966D"/>
    <w:rsid w:val="4DC37E7E"/>
    <w:rsid w:val="4DDDB1C4"/>
    <w:rsid w:val="4DE6BB03"/>
    <w:rsid w:val="4DF22379"/>
    <w:rsid w:val="4DFCB66B"/>
    <w:rsid w:val="4E02B487"/>
    <w:rsid w:val="4E052A38"/>
    <w:rsid w:val="4E0AECD1"/>
    <w:rsid w:val="4E3B7606"/>
    <w:rsid w:val="4E3DE698"/>
    <w:rsid w:val="4E4C75C9"/>
    <w:rsid w:val="4E5F73E5"/>
    <w:rsid w:val="4F1D0716"/>
    <w:rsid w:val="4F5232A0"/>
    <w:rsid w:val="4F72D33F"/>
    <w:rsid w:val="4F798225"/>
    <w:rsid w:val="4F9C3FD4"/>
    <w:rsid w:val="4FAC2C36"/>
    <w:rsid w:val="50834FE4"/>
    <w:rsid w:val="5089AE87"/>
    <w:rsid w:val="50E0DBD5"/>
    <w:rsid w:val="50F47068"/>
    <w:rsid w:val="513F1860"/>
    <w:rsid w:val="515D9AF7"/>
    <w:rsid w:val="5167E32F"/>
    <w:rsid w:val="51C34A82"/>
    <w:rsid w:val="51C5CB5F"/>
    <w:rsid w:val="51D24D01"/>
    <w:rsid w:val="51D58ACC"/>
    <w:rsid w:val="51F54C0A"/>
    <w:rsid w:val="52153F83"/>
    <w:rsid w:val="5226BFCC"/>
    <w:rsid w:val="526FACB4"/>
    <w:rsid w:val="528BD59D"/>
    <w:rsid w:val="52935864"/>
    <w:rsid w:val="52C5C916"/>
    <w:rsid w:val="52F221ED"/>
    <w:rsid w:val="532D010F"/>
    <w:rsid w:val="532EABBE"/>
    <w:rsid w:val="533ABBC9"/>
    <w:rsid w:val="536C79EC"/>
    <w:rsid w:val="536FE512"/>
    <w:rsid w:val="53E08878"/>
    <w:rsid w:val="540474A1"/>
    <w:rsid w:val="540B7CAB"/>
    <w:rsid w:val="5412F86E"/>
    <w:rsid w:val="544901D1"/>
    <w:rsid w:val="544D116F"/>
    <w:rsid w:val="547717D5"/>
    <w:rsid w:val="54B326A0"/>
    <w:rsid w:val="54CC1D94"/>
    <w:rsid w:val="54D25460"/>
    <w:rsid w:val="5506540F"/>
    <w:rsid w:val="553B57A1"/>
    <w:rsid w:val="5573DABD"/>
    <w:rsid w:val="557DA936"/>
    <w:rsid w:val="55A9E3BB"/>
    <w:rsid w:val="55DC28BA"/>
    <w:rsid w:val="5613C368"/>
    <w:rsid w:val="563F193C"/>
    <w:rsid w:val="5657A99B"/>
    <w:rsid w:val="56B7FBC8"/>
    <w:rsid w:val="56D6BAF1"/>
    <w:rsid w:val="571E6510"/>
    <w:rsid w:val="57412D8D"/>
    <w:rsid w:val="577277CC"/>
    <w:rsid w:val="57D201C3"/>
    <w:rsid w:val="58A362E5"/>
    <w:rsid w:val="58B1F296"/>
    <w:rsid w:val="58C24A7E"/>
    <w:rsid w:val="58FDB815"/>
    <w:rsid w:val="5907E159"/>
    <w:rsid w:val="59E667E6"/>
    <w:rsid w:val="59F7632A"/>
    <w:rsid w:val="5A2829CF"/>
    <w:rsid w:val="5A57E7A7"/>
    <w:rsid w:val="5B0E9A80"/>
    <w:rsid w:val="5B59D4AE"/>
    <w:rsid w:val="5B684FD5"/>
    <w:rsid w:val="5BC0FEBF"/>
    <w:rsid w:val="5C0C286A"/>
    <w:rsid w:val="5C459165"/>
    <w:rsid w:val="5C4DEE53"/>
    <w:rsid w:val="5CAB4C70"/>
    <w:rsid w:val="5CABE3D4"/>
    <w:rsid w:val="5CD53452"/>
    <w:rsid w:val="5CE275B6"/>
    <w:rsid w:val="5D12D6B4"/>
    <w:rsid w:val="5D212E44"/>
    <w:rsid w:val="5D2391CF"/>
    <w:rsid w:val="5D6C63FC"/>
    <w:rsid w:val="5D75385B"/>
    <w:rsid w:val="5D913984"/>
    <w:rsid w:val="5DA88C6A"/>
    <w:rsid w:val="5DDAAD31"/>
    <w:rsid w:val="5E418504"/>
    <w:rsid w:val="5E47BD04"/>
    <w:rsid w:val="5E57F3BF"/>
    <w:rsid w:val="5E580F33"/>
    <w:rsid w:val="5E7B5B38"/>
    <w:rsid w:val="5E8C286A"/>
    <w:rsid w:val="5E9B8736"/>
    <w:rsid w:val="5E9DD0E5"/>
    <w:rsid w:val="5EB7659D"/>
    <w:rsid w:val="5EF4376C"/>
    <w:rsid w:val="5F20E1B9"/>
    <w:rsid w:val="5F43C92C"/>
    <w:rsid w:val="5F455CC3"/>
    <w:rsid w:val="5F84AD7A"/>
    <w:rsid w:val="5FA17D51"/>
    <w:rsid w:val="5FD786E6"/>
    <w:rsid w:val="5FD9C76C"/>
    <w:rsid w:val="6058C845"/>
    <w:rsid w:val="60F346F7"/>
    <w:rsid w:val="612D6CCB"/>
    <w:rsid w:val="613A2BBA"/>
    <w:rsid w:val="61B7F7A8"/>
    <w:rsid w:val="61BB037F"/>
    <w:rsid w:val="61CF34FE"/>
    <w:rsid w:val="630D95C4"/>
    <w:rsid w:val="632A329B"/>
    <w:rsid w:val="6346C0F8"/>
    <w:rsid w:val="6388818F"/>
    <w:rsid w:val="63AE64BD"/>
    <w:rsid w:val="63EEA96A"/>
    <w:rsid w:val="6400213B"/>
    <w:rsid w:val="64E1114C"/>
    <w:rsid w:val="6532EEA7"/>
    <w:rsid w:val="655BA9FA"/>
    <w:rsid w:val="657F2CD1"/>
    <w:rsid w:val="65D3EF57"/>
    <w:rsid w:val="65DD372F"/>
    <w:rsid w:val="65E06838"/>
    <w:rsid w:val="662992A8"/>
    <w:rsid w:val="66307F11"/>
    <w:rsid w:val="6656DA1C"/>
    <w:rsid w:val="67370AF8"/>
    <w:rsid w:val="6758DDBE"/>
    <w:rsid w:val="6770EC18"/>
    <w:rsid w:val="6784F138"/>
    <w:rsid w:val="67AFA4E1"/>
    <w:rsid w:val="67CCC9E7"/>
    <w:rsid w:val="67E6731F"/>
    <w:rsid w:val="681599FA"/>
    <w:rsid w:val="68700F6C"/>
    <w:rsid w:val="68A73E3A"/>
    <w:rsid w:val="68B89F54"/>
    <w:rsid w:val="69106670"/>
    <w:rsid w:val="691F35CB"/>
    <w:rsid w:val="6930B055"/>
    <w:rsid w:val="69374F6D"/>
    <w:rsid w:val="69540BE8"/>
    <w:rsid w:val="69E2857D"/>
    <w:rsid w:val="6A0EA734"/>
    <w:rsid w:val="6A143B02"/>
    <w:rsid w:val="6A1960F5"/>
    <w:rsid w:val="6A1C9703"/>
    <w:rsid w:val="6AB2F213"/>
    <w:rsid w:val="6ACD01F9"/>
    <w:rsid w:val="6AD20EBD"/>
    <w:rsid w:val="6B3A709F"/>
    <w:rsid w:val="6B94186E"/>
    <w:rsid w:val="6BECC3CB"/>
    <w:rsid w:val="6BFA60E5"/>
    <w:rsid w:val="6C658D6E"/>
    <w:rsid w:val="6C66EEE3"/>
    <w:rsid w:val="6C95FB7A"/>
    <w:rsid w:val="6CE63652"/>
    <w:rsid w:val="6D286405"/>
    <w:rsid w:val="6D963146"/>
    <w:rsid w:val="6E0CC0F2"/>
    <w:rsid w:val="6E199BFA"/>
    <w:rsid w:val="6E34A48D"/>
    <w:rsid w:val="6E899B2C"/>
    <w:rsid w:val="6ED1EEF3"/>
    <w:rsid w:val="6F0C0079"/>
    <w:rsid w:val="6F84AA39"/>
    <w:rsid w:val="6F8A5411"/>
    <w:rsid w:val="6F958D6A"/>
    <w:rsid w:val="6F9A75F4"/>
    <w:rsid w:val="6FF85470"/>
    <w:rsid w:val="702BAF39"/>
    <w:rsid w:val="704BD0A1"/>
    <w:rsid w:val="70817F7A"/>
    <w:rsid w:val="70933D57"/>
    <w:rsid w:val="70C437E1"/>
    <w:rsid w:val="70E7D7BA"/>
    <w:rsid w:val="70F97F94"/>
    <w:rsid w:val="71978D76"/>
    <w:rsid w:val="71DAEE10"/>
    <w:rsid w:val="71F98FBA"/>
    <w:rsid w:val="7214B2C6"/>
    <w:rsid w:val="722A64AF"/>
    <w:rsid w:val="72387869"/>
    <w:rsid w:val="723F433C"/>
    <w:rsid w:val="7264C307"/>
    <w:rsid w:val="72AE7D49"/>
    <w:rsid w:val="72B1FAD4"/>
    <w:rsid w:val="72B2360D"/>
    <w:rsid w:val="72E5C1BB"/>
    <w:rsid w:val="73362CF6"/>
    <w:rsid w:val="735D655C"/>
    <w:rsid w:val="735E81E6"/>
    <w:rsid w:val="737E312E"/>
    <w:rsid w:val="73981D05"/>
    <w:rsid w:val="73AEE52E"/>
    <w:rsid w:val="73D5FD63"/>
    <w:rsid w:val="73E05370"/>
    <w:rsid w:val="7444E74C"/>
    <w:rsid w:val="74604D84"/>
    <w:rsid w:val="74C53C76"/>
    <w:rsid w:val="74C9C056"/>
    <w:rsid w:val="74D5BDEE"/>
    <w:rsid w:val="7524FA80"/>
    <w:rsid w:val="7543F0C9"/>
    <w:rsid w:val="75719A00"/>
    <w:rsid w:val="75ADF8AF"/>
    <w:rsid w:val="75AF46D8"/>
    <w:rsid w:val="761B1A0A"/>
    <w:rsid w:val="761D1F67"/>
    <w:rsid w:val="762DF4F3"/>
    <w:rsid w:val="765C3E94"/>
    <w:rsid w:val="76837E71"/>
    <w:rsid w:val="76A3C910"/>
    <w:rsid w:val="76A58C6E"/>
    <w:rsid w:val="76A744C8"/>
    <w:rsid w:val="76A851FF"/>
    <w:rsid w:val="76DF0274"/>
    <w:rsid w:val="770E8C33"/>
    <w:rsid w:val="77104AF3"/>
    <w:rsid w:val="7721FBA0"/>
    <w:rsid w:val="772CEBB2"/>
    <w:rsid w:val="7736489F"/>
    <w:rsid w:val="77590A2E"/>
    <w:rsid w:val="7762F03A"/>
    <w:rsid w:val="777693C1"/>
    <w:rsid w:val="777FA220"/>
    <w:rsid w:val="77872D97"/>
    <w:rsid w:val="782C246B"/>
    <w:rsid w:val="7845A560"/>
    <w:rsid w:val="785F45D9"/>
    <w:rsid w:val="788FF942"/>
    <w:rsid w:val="78DECC59"/>
    <w:rsid w:val="78E0101B"/>
    <w:rsid w:val="794AC276"/>
    <w:rsid w:val="79710353"/>
    <w:rsid w:val="79DEAD91"/>
    <w:rsid w:val="79DEC9DF"/>
    <w:rsid w:val="7A24A943"/>
    <w:rsid w:val="7A4173D9"/>
    <w:rsid w:val="7A78FF94"/>
    <w:rsid w:val="7A7F67CD"/>
    <w:rsid w:val="7A8EC2E2"/>
    <w:rsid w:val="7A99A952"/>
    <w:rsid w:val="7AA6C0DC"/>
    <w:rsid w:val="7AD5514B"/>
    <w:rsid w:val="7AE692D7"/>
    <w:rsid w:val="7B3F8307"/>
    <w:rsid w:val="7B447688"/>
    <w:rsid w:val="7B4F4EE4"/>
    <w:rsid w:val="7B5F3E78"/>
    <w:rsid w:val="7B7D5D7A"/>
    <w:rsid w:val="7B82D975"/>
    <w:rsid w:val="7BC7BE19"/>
    <w:rsid w:val="7C07146B"/>
    <w:rsid w:val="7C17C3E1"/>
    <w:rsid w:val="7C67A9EA"/>
    <w:rsid w:val="7C94E97B"/>
    <w:rsid w:val="7D7C31AF"/>
    <w:rsid w:val="7D89B50C"/>
    <w:rsid w:val="7D9419E2"/>
    <w:rsid w:val="7E06EC97"/>
    <w:rsid w:val="7E4BCF1B"/>
    <w:rsid w:val="7E675079"/>
    <w:rsid w:val="7E8129C4"/>
    <w:rsid w:val="7EC19946"/>
    <w:rsid w:val="7F073F37"/>
    <w:rsid w:val="7F0EA8E4"/>
    <w:rsid w:val="7F15CD82"/>
    <w:rsid w:val="7F81A5A6"/>
    <w:rsid w:val="7F8F97C7"/>
    <w:rsid w:val="7FD51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8B267"/>
  <w15:chartTrackingRefBased/>
  <w15:docId w15:val="{4F7997D5-6FBD-4A4B-B3D7-7AFCCD6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2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6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43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C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26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C27DA"/>
    <w:pPr>
      <w:outlineLvl w:val="9"/>
    </w:pPr>
  </w:style>
  <w:style w:type="paragraph" w:styleId="TOC1">
    <w:name w:val="toc 1"/>
    <w:basedOn w:val="Normal"/>
    <w:next w:val="Normal"/>
    <w:autoRedefine/>
    <w:uiPriority w:val="39"/>
    <w:unhideWhenUsed/>
    <w:rsid w:val="0057365B"/>
    <w:pPr>
      <w:tabs>
        <w:tab w:val="right" w:leader="dot" w:pos="10790"/>
      </w:tabs>
      <w:spacing w:after="100"/>
    </w:pPr>
  </w:style>
  <w:style w:type="character" w:styleId="Hyperlink">
    <w:name w:val="Hyperlink"/>
    <w:basedOn w:val="DefaultParagraphFont"/>
    <w:uiPriority w:val="99"/>
    <w:unhideWhenUsed/>
    <w:rsid w:val="002C27DA"/>
    <w:rPr>
      <w:color w:val="0563C1" w:themeColor="hyperlink"/>
      <w:u w:val="single"/>
    </w:rPr>
  </w:style>
  <w:style w:type="paragraph" w:styleId="Header">
    <w:name w:val="header"/>
    <w:basedOn w:val="Normal"/>
    <w:link w:val="HeaderChar"/>
    <w:uiPriority w:val="99"/>
    <w:unhideWhenUsed/>
    <w:rsid w:val="0017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4"/>
  </w:style>
  <w:style w:type="paragraph" w:styleId="Footer">
    <w:name w:val="footer"/>
    <w:basedOn w:val="Normal"/>
    <w:link w:val="FooterChar"/>
    <w:uiPriority w:val="99"/>
    <w:unhideWhenUsed/>
    <w:rsid w:val="0017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4"/>
  </w:style>
  <w:style w:type="paragraph" w:styleId="NoSpacing">
    <w:name w:val="No Spacing"/>
    <w:uiPriority w:val="1"/>
    <w:qFormat/>
    <w:rsid w:val="000C4F78"/>
    <w:pPr>
      <w:spacing w:after="0" w:line="240" w:lineRule="auto"/>
    </w:pPr>
  </w:style>
  <w:style w:type="paragraph" w:styleId="TOC2">
    <w:name w:val="toc 2"/>
    <w:basedOn w:val="Normal"/>
    <w:next w:val="Normal"/>
    <w:autoRedefine/>
    <w:uiPriority w:val="39"/>
    <w:unhideWhenUsed/>
    <w:rsid w:val="00F52C66"/>
    <w:pPr>
      <w:tabs>
        <w:tab w:val="right" w:leader="dot" w:pos="10790"/>
      </w:tabs>
      <w:spacing w:after="100"/>
      <w:ind w:left="220"/>
    </w:pPr>
  </w:style>
  <w:style w:type="table" w:styleId="TableGrid">
    <w:name w:val="Table Grid"/>
    <w:basedOn w:val="TableNormal"/>
    <w:uiPriority w:val="39"/>
    <w:rsid w:val="0005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6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F63F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F63FD"/>
    <w:pPr>
      <w:spacing w:after="100"/>
      <w:ind w:left="440"/>
    </w:pPr>
  </w:style>
  <w:style w:type="paragraph" w:styleId="TOC4">
    <w:name w:val="toc 4"/>
    <w:basedOn w:val="Normal"/>
    <w:next w:val="Normal"/>
    <w:autoRedefine/>
    <w:uiPriority w:val="39"/>
    <w:unhideWhenUsed/>
    <w:rsid w:val="006F63FD"/>
    <w:pPr>
      <w:spacing w:after="100"/>
      <w:ind w:left="660"/>
    </w:pPr>
    <w:rPr>
      <w:rFonts w:eastAsiaTheme="minorEastAsia"/>
    </w:rPr>
  </w:style>
  <w:style w:type="paragraph" w:styleId="TOC5">
    <w:name w:val="toc 5"/>
    <w:basedOn w:val="Normal"/>
    <w:next w:val="Normal"/>
    <w:autoRedefine/>
    <w:uiPriority w:val="39"/>
    <w:unhideWhenUsed/>
    <w:rsid w:val="006F63FD"/>
    <w:pPr>
      <w:spacing w:after="100"/>
      <w:ind w:left="880"/>
    </w:pPr>
    <w:rPr>
      <w:rFonts w:eastAsiaTheme="minorEastAsia"/>
    </w:rPr>
  </w:style>
  <w:style w:type="paragraph" w:styleId="TOC6">
    <w:name w:val="toc 6"/>
    <w:basedOn w:val="Normal"/>
    <w:next w:val="Normal"/>
    <w:autoRedefine/>
    <w:uiPriority w:val="39"/>
    <w:unhideWhenUsed/>
    <w:rsid w:val="006F63FD"/>
    <w:pPr>
      <w:spacing w:after="100"/>
      <w:ind w:left="1100"/>
    </w:pPr>
    <w:rPr>
      <w:rFonts w:eastAsiaTheme="minorEastAsia"/>
    </w:rPr>
  </w:style>
  <w:style w:type="paragraph" w:styleId="TOC7">
    <w:name w:val="toc 7"/>
    <w:basedOn w:val="Normal"/>
    <w:next w:val="Normal"/>
    <w:autoRedefine/>
    <w:uiPriority w:val="39"/>
    <w:unhideWhenUsed/>
    <w:rsid w:val="006F63FD"/>
    <w:pPr>
      <w:spacing w:after="100"/>
      <w:ind w:left="1320"/>
    </w:pPr>
    <w:rPr>
      <w:rFonts w:eastAsiaTheme="minorEastAsia"/>
    </w:rPr>
  </w:style>
  <w:style w:type="paragraph" w:styleId="TOC8">
    <w:name w:val="toc 8"/>
    <w:basedOn w:val="Normal"/>
    <w:next w:val="Normal"/>
    <w:autoRedefine/>
    <w:uiPriority w:val="39"/>
    <w:unhideWhenUsed/>
    <w:rsid w:val="006F63FD"/>
    <w:pPr>
      <w:spacing w:after="100"/>
      <w:ind w:left="1540"/>
    </w:pPr>
    <w:rPr>
      <w:rFonts w:eastAsiaTheme="minorEastAsia"/>
    </w:rPr>
  </w:style>
  <w:style w:type="paragraph" w:styleId="TOC9">
    <w:name w:val="toc 9"/>
    <w:basedOn w:val="Normal"/>
    <w:next w:val="Normal"/>
    <w:autoRedefine/>
    <w:uiPriority w:val="39"/>
    <w:unhideWhenUsed/>
    <w:rsid w:val="006F63FD"/>
    <w:pPr>
      <w:spacing w:after="100"/>
      <w:ind w:left="1760"/>
    </w:pPr>
    <w:rPr>
      <w:rFonts w:eastAsiaTheme="minorEastAsia"/>
    </w:rPr>
  </w:style>
  <w:style w:type="character" w:styleId="UnresolvedMention">
    <w:name w:val="Unresolved Mention"/>
    <w:basedOn w:val="DefaultParagraphFont"/>
    <w:uiPriority w:val="99"/>
    <w:semiHidden/>
    <w:unhideWhenUsed/>
    <w:rsid w:val="006F63FD"/>
    <w:rPr>
      <w:color w:val="605E5C"/>
      <w:shd w:val="clear" w:color="auto" w:fill="E1DFDD"/>
    </w:rPr>
  </w:style>
  <w:style w:type="paragraph" w:styleId="ListParagraph">
    <w:name w:val="List Paragraph"/>
    <w:basedOn w:val="Normal"/>
    <w:uiPriority w:val="34"/>
    <w:qFormat/>
    <w:rsid w:val="00704C51"/>
    <w:pPr>
      <w:ind w:left="720"/>
      <w:contextualSpacing/>
    </w:pPr>
  </w:style>
  <w:style w:type="paragraph" w:styleId="CommentText">
    <w:name w:val="annotation text"/>
    <w:basedOn w:val="Normal"/>
    <w:link w:val="CommentTextChar"/>
    <w:uiPriority w:val="99"/>
    <w:unhideWhenUsed/>
    <w:rsid w:val="00FC4B24"/>
    <w:pPr>
      <w:spacing w:line="240" w:lineRule="auto"/>
    </w:pPr>
    <w:rPr>
      <w:sz w:val="20"/>
      <w:szCs w:val="20"/>
    </w:rPr>
  </w:style>
  <w:style w:type="character" w:customStyle="1" w:styleId="CommentTextChar">
    <w:name w:val="Comment Text Char"/>
    <w:basedOn w:val="DefaultParagraphFont"/>
    <w:link w:val="CommentText"/>
    <w:uiPriority w:val="99"/>
    <w:rsid w:val="00FC4B24"/>
    <w:rPr>
      <w:sz w:val="20"/>
      <w:szCs w:val="20"/>
    </w:rPr>
  </w:style>
  <w:style w:type="character" w:styleId="CommentReference">
    <w:name w:val="annotation reference"/>
    <w:basedOn w:val="DefaultParagraphFont"/>
    <w:uiPriority w:val="99"/>
    <w:semiHidden/>
    <w:unhideWhenUsed/>
    <w:rsid w:val="00FC4B24"/>
    <w:rPr>
      <w:sz w:val="16"/>
      <w:szCs w:val="16"/>
    </w:rPr>
  </w:style>
  <w:style w:type="paragraph" w:styleId="CommentSubject">
    <w:name w:val="annotation subject"/>
    <w:basedOn w:val="CommentText"/>
    <w:next w:val="CommentText"/>
    <w:link w:val="CommentSubjectChar"/>
    <w:uiPriority w:val="99"/>
    <w:semiHidden/>
    <w:unhideWhenUsed/>
    <w:rsid w:val="0017500F"/>
    <w:rPr>
      <w:b/>
      <w:bCs/>
    </w:rPr>
  </w:style>
  <w:style w:type="character" w:customStyle="1" w:styleId="CommentSubjectChar">
    <w:name w:val="Comment Subject Char"/>
    <w:basedOn w:val="CommentTextChar"/>
    <w:link w:val="CommentSubject"/>
    <w:uiPriority w:val="99"/>
    <w:semiHidden/>
    <w:rsid w:val="0017500F"/>
    <w:rPr>
      <w:b/>
      <w:bCs/>
      <w:sz w:val="20"/>
      <w:szCs w:val="20"/>
    </w:rPr>
  </w:style>
  <w:style w:type="table" w:styleId="PlainTable1">
    <w:name w:val="Plain Table 1"/>
    <w:basedOn w:val="TableNormal"/>
    <w:uiPriority w:val="41"/>
    <w:rsid w:val="00F00A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5E4AE1"/>
    <w:pPr>
      <w:spacing w:after="200" w:line="240" w:lineRule="auto"/>
    </w:pPr>
    <w:rPr>
      <w:i/>
      <w:iCs/>
      <w:color w:val="44546A" w:themeColor="text2"/>
      <w:sz w:val="18"/>
      <w:szCs w:val="18"/>
    </w:rPr>
  </w:style>
  <w:style w:type="table" w:styleId="GridTable1Light-Accent1">
    <w:name w:val="Grid Table 1 Light Accent 1"/>
    <w:basedOn w:val="TableNormal"/>
    <w:uiPriority w:val="46"/>
    <w:rsid w:val="008223F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223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745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A84"/>
    <w:rPr>
      <w:sz w:val="20"/>
      <w:szCs w:val="20"/>
    </w:rPr>
  </w:style>
  <w:style w:type="character" w:styleId="FootnoteReference">
    <w:name w:val="footnote reference"/>
    <w:basedOn w:val="DefaultParagraphFont"/>
    <w:uiPriority w:val="99"/>
    <w:semiHidden/>
    <w:unhideWhenUsed/>
    <w:rsid w:val="00745A84"/>
    <w:rPr>
      <w:vertAlign w:val="superscript"/>
    </w:rPr>
  </w:style>
  <w:style w:type="character" w:styleId="FollowedHyperlink">
    <w:name w:val="FollowedHyperlink"/>
    <w:basedOn w:val="DefaultParagraphFont"/>
    <w:uiPriority w:val="99"/>
    <w:semiHidden/>
    <w:unhideWhenUsed/>
    <w:rsid w:val="00236454"/>
    <w:rPr>
      <w:color w:val="954F72" w:themeColor="followedHyperlink"/>
      <w:u w:val="single"/>
    </w:rPr>
  </w:style>
  <w:style w:type="character" w:styleId="Mention">
    <w:name w:val="Mention"/>
    <w:basedOn w:val="DefaultParagraphFont"/>
    <w:uiPriority w:val="99"/>
    <w:unhideWhenUsed/>
    <w:rsid w:val="00EC31DD"/>
    <w:rPr>
      <w:color w:val="2B579A"/>
      <w:shd w:val="clear" w:color="auto" w:fill="E1DFDD"/>
    </w:rPr>
  </w:style>
  <w:style w:type="paragraph" w:styleId="Revision">
    <w:name w:val="Revision"/>
    <w:hidden/>
    <w:uiPriority w:val="99"/>
    <w:semiHidden/>
    <w:rsid w:val="00525A72"/>
    <w:pPr>
      <w:spacing w:after="0" w:line="240" w:lineRule="auto"/>
    </w:pPr>
  </w:style>
  <w:style w:type="table" w:styleId="GridTable4-Accent5">
    <w:name w:val="Grid Table 4 Accent 5"/>
    <w:basedOn w:val="TableNormal"/>
    <w:uiPriority w:val="49"/>
    <w:rsid w:val="009663A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semiHidden/>
    <w:rsid w:val="00E4430F"/>
    <w:rPr>
      <w:rFonts w:asciiTheme="majorHAnsi" w:eastAsiaTheme="majorEastAsia" w:hAnsiTheme="majorHAnsi" w:cstheme="majorBidi"/>
      <w:i/>
      <w:iCs/>
      <w:color w:val="2F5496" w:themeColor="accent1" w:themeShade="BF"/>
    </w:rPr>
  </w:style>
  <w:style w:type="table" w:styleId="PlainTable5">
    <w:name w:val="Plain Table 5"/>
    <w:basedOn w:val="TableNormal"/>
    <w:uiPriority w:val="45"/>
    <w:rsid w:val="00B179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F61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D0F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4B16C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8546">
      <w:bodyDiv w:val="1"/>
      <w:marLeft w:val="0"/>
      <w:marRight w:val="0"/>
      <w:marTop w:val="0"/>
      <w:marBottom w:val="0"/>
      <w:divBdr>
        <w:top w:val="none" w:sz="0" w:space="0" w:color="auto"/>
        <w:left w:val="none" w:sz="0" w:space="0" w:color="auto"/>
        <w:bottom w:val="none" w:sz="0" w:space="0" w:color="auto"/>
        <w:right w:val="none" w:sz="0" w:space="0" w:color="auto"/>
      </w:divBdr>
    </w:div>
    <w:div w:id="56057367">
      <w:bodyDiv w:val="1"/>
      <w:marLeft w:val="0"/>
      <w:marRight w:val="0"/>
      <w:marTop w:val="0"/>
      <w:marBottom w:val="0"/>
      <w:divBdr>
        <w:top w:val="none" w:sz="0" w:space="0" w:color="auto"/>
        <w:left w:val="none" w:sz="0" w:space="0" w:color="auto"/>
        <w:bottom w:val="none" w:sz="0" w:space="0" w:color="auto"/>
        <w:right w:val="none" w:sz="0" w:space="0" w:color="auto"/>
      </w:divBdr>
    </w:div>
    <w:div w:id="89589458">
      <w:bodyDiv w:val="1"/>
      <w:marLeft w:val="0"/>
      <w:marRight w:val="0"/>
      <w:marTop w:val="0"/>
      <w:marBottom w:val="0"/>
      <w:divBdr>
        <w:top w:val="none" w:sz="0" w:space="0" w:color="auto"/>
        <w:left w:val="none" w:sz="0" w:space="0" w:color="auto"/>
        <w:bottom w:val="none" w:sz="0" w:space="0" w:color="auto"/>
        <w:right w:val="none" w:sz="0" w:space="0" w:color="auto"/>
      </w:divBdr>
    </w:div>
    <w:div w:id="91053926">
      <w:bodyDiv w:val="1"/>
      <w:marLeft w:val="0"/>
      <w:marRight w:val="0"/>
      <w:marTop w:val="0"/>
      <w:marBottom w:val="0"/>
      <w:divBdr>
        <w:top w:val="none" w:sz="0" w:space="0" w:color="auto"/>
        <w:left w:val="none" w:sz="0" w:space="0" w:color="auto"/>
        <w:bottom w:val="none" w:sz="0" w:space="0" w:color="auto"/>
        <w:right w:val="none" w:sz="0" w:space="0" w:color="auto"/>
      </w:divBdr>
    </w:div>
    <w:div w:id="144206293">
      <w:bodyDiv w:val="1"/>
      <w:marLeft w:val="0"/>
      <w:marRight w:val="0"/>
      <w:marTop w:val="0"/>
      <w:marBottom w:val="0"/>
      <w:divBdr>
        <w:top w:val="none" w:sz="0" w:space="0" w:color="auto"/>
        <w:left w:val="none" w:sz="0" w:space="0" w:color="auto"/>
        <w:bottom w:val="none" w:sz="0" w:space="0" w:color="auto"/>
        <w:right w:val="none" w:sz="0" w:space="0" w:color="auto"/>
      </w:divBdr>
    </w:div>
    <w:div w:id="151914917">
      <w:bodyDiv w:val="1"/>
      <w:marLeft w:val="0"/>
      <w:marRight w:val="0"/>
      <w:marTop w:val="0"/>
      <w:marBottom w:val="0"/>
      <w:divBdr>
        <w:top w:val="none" w:sz="0" w:space="0" w:color="auto"/>
        <w:left w:val="none" w:sz="0" w:space="0" w:color="auto"/>
        <w:bottom w:val="none" w:sz="0" w:space="0" w:color="auto"/>
        <w:right w:val="none" w:sz="0" w:space="0" w:color="auto"/>
      </w:divBdr>
    </w:div>
    <w:div w:id="152455883">
      <w:bodyDiv w:val="1"/>
      <w:marLeft w:val="0"/>
      <w:marRight w:val="0"/>
      <w:marTop w:val="0"/>
      <w:marBottom w:val="0"/>
      <w:divBdr>
        <w:top w:val="none" w:sz="0" w:space="0" w:color="auto"/>
        <w:left w:val="none" w:sz="0" w:space="0" w:color="auto"/>
        <w:bottom w:val="none" w:sz="0" w:space="0" w:color="auto"/>
        <w:right w:val="none" w:sz="0" w:space="0" w:color="auto"/>
      </w:divBdr>
    </w:div>
    <w:div w:id="176121334">
      <w:bodyDiv w:val="1"/>
      <w:marLeft w:val="0"/>
      <w:marRight w:val="0"/>
      <w:marTop w:val="0"/>
      <w:marBottom w:val="0"/>
      <w:divBdr>
        <w:top w:val="none" w:sz="0" w:space="0" w:color="auto"/>
        <w:left w:val="none" w:sz="0" w:space="0" w:color="auto"/>
        <w:bottom w:val="none" w:sz="0" w:space="0" w:color="auto"/>
        <w:right w:val="none" w:sz="0" w:space="0" w:color="auto"/>
      </w:divBdr>
    </w:div>
    <w:div w:id="182398284">
      <w:bodyDiv w:val="1"/>
      <w:marLeft w:val="0"/>
      <w:marRight w:val="0"/>
      <w:marTop w:val="0"/>
      <w:marBottom w:val="0"/>
      <w:divBdr>
        <w:top w:val="none" w:sz="0" w:space="0" w:color="auto"/>
        <w:left w:val="none" w:sz="0" w:space="0" w:color="auto"/>
        <w:bottom w:val="none" w:sz="0" w:space="0" w:color="auto"/>
        <w:right w:val="none" w:sz="0" w:space="0" w:color="auto"/>
      </w:divBdr>
    </w:div>
    <w:div w:id="194081387">
      <w:bodyDiv w:val="1"/>
      <w:marLeft w:val="0"/>
      <w:marRight w:val="0"/>
      <w:marTop w:val="0"/>
      <w:marBottom w:val="0"/>
      <w:divBdr>
        <w:top w:val="none" w:sz="0" w:space="0" w:color="auto"/>
        <w:left w:val="none" w:sz="0" w:space="0" w:color="auto"/>
        <w:bottom w:val="none" w:sz="0" w:space="0" w:color="auto"/>
        <w:right w:val="none" w:sz="0" w:space="0" w:color="auto"/>
      </w:divBdr>
    </w:div>
    <w:div w:id="203366458">
      <w:bodyDiv w:val="1"/>
      <w:marLeft w:val="0"/>
      <w:marRight w:val="0"/>
      <w:marTop w:val="0"/>
      <w:marBottom w:val="0"/>
      <w:divBdr>
        <w:top w:val="none" w:sz="0" w:space="0" w:color="auto"/>
        <w:left w:val="none" w:sz="0" w:space="0" w:color="auto"/>
        <w:bottom w:val="none" w:sz="0" w:space="0" w:color="auto"/>
        <w:right w:val="none" w:sz="0" w:space="0" w:color="auto"/>
      </w:divBdr>
    </w:div>
    <w:div w:id="211431455">
      <w:bodyDiv w:val="1"/>
      <w:marLeft w:val="0"/>
      <w:marRight w:val="0"/>
      <w:marTop w:val="0"/>
      <w:marBottom w:val="0"/>
      <w:divBdr>
        <w:top w:val="none" w:sz="0" w:space="0" w:color="auto"/>
        <w:left w:val="none" w:sz="0" w:space="0" w:color="auto"/>
        <w:bottom w:val="none" w:sz="0" w:space="0" w:color="auto"/>
        <w:right w:val="none" w:sz="0" w:space="0" w:color="auto"/>
      </w:divBdr>
    </w:div>
    <w:div w:id="222372406">
      <w:bodyDiv w:val="1"/>
      <w:marLeft w:val="0"/>
      <w:marRight w:val="0"/>
      <w:marTop w:val="0"/>
      <w:marBottom w:val="0"/>
      <w:divBdr>
        <w:top w:val="none" w:sz="0" w:space="0" w:color="auto"/>
        <w:left w:val="none" w:sz="0" w:space="0" w:color="auto"/>
        <w:bottom w:val="none" w:sz="0" w:space="0" w:color="auto"/>
        <w:right w:val="none" w:sz="0" w:space="0" w:color="auto"/>
      </w:divBdr>
    </w:div>
    <w:div w:id="252591718">
      <w:bodyDiv w:val="1"/>
      <w:marLeft w:val="0"/>
      <w:marRight w:val="0"/>
      <w:marTop w:val="0"/>
      <w:marBottom w:val="0"/>
      <w:divBdr>
        <w:top w:val="none" w:sz="0" w:space="0" w:color="auto"/>
        <w:left w:val="none" w:sz="0" w:space="0" w:color="auto"/>
        <w:bottom w:val="none" w:sz="0" w:space="0" w:color="auto"/>
        <w:right w:val="none" w:sz="0" w:space="0" w:color="auto"/>
      </w:divBdr>
    </w:div>
    <w:div w:id="275017040">
      <w:bodyDiv w:val="1"/>
      <w:marLeft w:val="0"/>
      <w:marRight w:val="0"/>
      <w:marTop w:val="0"/>
      <w:marBottom w:val="0"/>
      <w:divBdr>
        <w:top w:val="none" w:sz="0" w:space="0" w:color="auto"/>
        <w:left w:val="none" w:sz="0" w:space="0" w:color="auto"/>
        <w:bottom w:val="none" w:sz="0" w:space="0" w:color="auto"/>
        <w:right w:val="none" w:sz="0" w:space="0" w:color="auto"/>
      </w:divBdr>
    </w:div>
    <w:div w:id="282807064">
      <w:bodyDiv w:val="1"/>
      <w:marLeft w:val="0"/>
      <w:marRight w:val="0"/>
      <w:marTop w:val="0"/>
      <w:marBottom w:val="0"/>
      <w:divBdr>
        <w:top w:val="none" w:sz="0" w:space="0" w:color="auto"/>
        <w:left w:val="none" w:sz="0" w:space="0" w:color="auto"/>
        <w:bottom w:val="none" w:sz="0" w:space="0" w:color="auto"/>
        <w:right w:val="none" w:sz="0" w:space="0" w:color="auto"/>
      </w:divBdr>
    </w:div>
    <w:div w:id="344330710">
      <w:bodyDiv w:val="1"/>
      <w:marLeft w:val="0"/>
      <w:marRight w:val="0"/>
      <w:marTop w:val="0"/>
      <w:marBottom w:val="0"/>
      <w:divBdr>
        <w:top w:val="none" w:sz="0" w:space="0" w:color="auto"/>
        <w:left w:val="none" w:sz="0" w:space="0" w:color="auto"/>
        <w:bottom w:val="none" w:sz="0" w:space="0" w:color="auto"/>
        <w:right w:val="none" w:sz="0" w:space="0" w:color="auto"/>
      </w:divBdr>
    </w:div>
    <w:div w:id="350646644">
      <w:bodyDiv w:val="1"/>
      <w:marLeft w:val="0"/>
      <w:marRight w:val="0"/>
      <w:marTop w:val="0"/>
      <w:marBottom w:val="0"/>
      <w:divBdr>
        <w:top w:val="none" w:sz="0" w:space="0" w:color="auto"/>
        <w:left w:val="none" w:sz="0" w:space="0" w:color="auto"/>
        <w:bottom w:val="none" w:sz="0" w:space="0" w:color="auto"/>
        <w:right w:val="none" w:sz="0" w:space="0" w:color="auto"/>
      </w:divBdr>
    </w:div>
    <w:div w:id="382339342">
      <w:bodyDiv w:val="1"/>
      <w:marLeft w:val="0"/>
      <w:marRight w:val="0"/>
      <w:marTop w:val="0"/>
      <w:marBottom w:val="0"/>
      <w:divBdr>
        <w:top w:val="none" w:sz="0" w:space="0" w:color="auto"/>
        <w:left w:val="none" w:sz="0" w:space="0" w:color="auto"/>
        <w:bottom w:val="none" w:sz="0" w:space="0" w:color="auto"/>
        <w:right w:val="none" w:sz="0" w:space="0" w:color="auto"/>
      </w:divBdr>
    </w:div>
    <w:div w:id="432867752">
      <w:bodyDiv w:val="1"/>
      <w:marLeft w:val="0"/>
      <w:marRight w:val="0"/>
      <w:marTop w:val="0"/>
      <w:marBottom w:val="0"/>
      <w:divBdr>
        <w:top w:val="none" w:sz="0" w:space="0" w:color="auto"/>
        <w:left w:val="none" w:sz="0" w:space="0" w:color="auto"/>
        <w:bottom w:val="none" w:sz="0" w:space="0" w:color="auto"/>
        <w:right w:val="none" w:sz="0" w:space="0" w:color="auto"/>
      </w:divBdr>
    </w:div>
    <w:div w:id="441876229">
      <w:bodyDiv w:val="1"/>
      <w:marLeft w:val="0"/>
      <w:marRight w:val="0"/>
      <w:marTop w:val="0"/>
      <w:marBottom w:val="0"/>
      <w:divBdr>
        <w:top w:val="none" w:sz="0" w:space="0" w:color="auto"/>
        <w:left w:val="none" w:sz="0" w:space="0" w:color="auto"/>
        <w:bottom w:val="none" w:sz="0" w:space="0" w:color="auto"/>
        <w:right w:val="none" w:sz="0" w:space="0" w:color="auto"/>
      </w:divBdr>
    </w:div>
    <w:div w:id="443964244">
      <w:bodyDiv w:val="1"/>
      <w:marLeft w:val="0"/>
      <w:marRight w:val="0"/>
      <w:marTop w:val="0"/>
      <w:marBottom w:val="0"/>
      <w:divBdr>
        <w:top w:val="none" w:sz="0" w:space="0" w:color="auto"/>
        <w:left w:val="none" w:sz="0" w:space="0" w:color="auto"/>
        <w:bottom w:val="none" w:sz="0" w:space="0" w:color="auto"/>
        <w:right w:val="none" w:sz="0" w:space="0" w:color="auto"/>
      </w:divBdr>
    </w:div>
    <w:div w:id="445738577">
      <w:bodyDiv w:val="1"/>
      <w:marLeft w:val="0"/>
      <w:marRight w:val="0"/>
      <w:marTop w:val="0"/>
      <w:marBottom w:val="0"/>
      <w:divBdr>
        <w:top w:val="none" w:sz="0" w:space="0" w:color="auto"/>
        <w:left w:val="none" w:sz="0" w:space="0" w:color="auto"/>
        <w:bottom w:val="none" w:sz="0" w:space="0" w:color="auto"/>
        <w:right w:val="none" w:sz="0" w:space="0" w:color="auto"/>
      </w:divBdr>
    </w:div>
    <w:div w:id="454449222">
      <w:bodyDiv w:val="1"/>
      <w:marLeft w:val="0"/>
      <w:marRight w:val="0"/>
      <w:marTop w:val="0"/>
      <w:marBottom w:val="0"/>
      <w:divBdr>
        <w:top w:val="none" w:sz="0" w:space="0" w:color="auto"/>
        <w:left w:val="none" w:sz="0" w:space="0" w:color="auto"/>
        <w:bottom w:val="none" w:sz="0" w:space="0" w:color="auto"/>
        <w:right w:val="none" w:sz="0" w:space="0" w:color="auto"/>
      </w:divBdr>
    </w:div>
    <w:div w:id="478038371">
      <w:bodyDiv w:val="1"/>
      <w:marLeft w:val="0"/>
      <w:marRight w:val="0"/>
      <w:marTop w:val="0"/>
      <w:marBottom w:val="0"/>
      <w:divBdr>
        <w:top w:val="none" w:sz="0" w:space="0" w:color="auto"/>
        <w:left w:val="none" w:sz="0" w:space="0" w:color="auto"/>
        <w:bottom w:val="none" w:sz="0" w:space="0" w:color="auto"/>
        <w:right w:val="none" w:sz="0" w:space="0" w:color="auto"/>
      </w:divBdr>
    </w:div>
    <w:div w:id="481235725">
      <w:bodyDiv w:val="1"/>
      <w:marLeft w:val="0"/>
      <w:marRight w:val="0"/>
      <w:marTop w:val="0"/>
      <w:marBottom w:val="0"/>
      <w:divBdr>
        <w:top w:val="none" w:sz="0" w:space="0" w:color="auto"/>
        <w:left w:val="none" w:sz="0" w:space="0" w:color="auto"/>
        <w:bottom w:val="none" w:sz="0" w:space="0" w:color="auto"/>
        <w:right w:val="none" w:sz="0" w:space="0" w:color="auto"/>
      </w:divBdr>
    </w:div>
    <w:div w:id="508180252">
      <w:bodyDiv w:val="1"/>
      <w:marLeft w:val="0"/>
      <w:marRight w:val="0"/>
      <w:marTop w:val="0"/>
      <w:marBottom w:val="0"/>
      <w:divBdr>
        <w:top w:val="none" w:sz="0" w:space="0" w:color="auto"/>
        <w:left w:val="none" w:sz="0" w:space="0" w:color="auto"/>
        <w:bottom w:val="none" w:sz="0" w:space="0" w:color="auto"/>
        <w:right w:val="none" w:sz="0" w:space="0" w:color="auto"/>
      </w:divBdr>
    </w:div>
    <w:div w:id="512692207">
      <w:bodyDiv w:val="1"/>
      <w:marLeft w:val="0"/>
      <w:marRight w:val="0"/>
      <w:marTop w:val="0"/>
      <w:marBottom w:val="0"/>
      <w:divBdr>
        <w:top w:val="none" w:sz="0" w:space="0" w:color="auto"/>
        <w:left w:val="none" w:sz="0" w:space="0" w:color="auto"/>
        <w:bottom w:val="none" w:sz="0" w:space="0" w:color="auto"/>
        <w:right w:val="none" w:sz="0" w:space="0" w:color="auto"/>
      </w:divBdr>
    </w:div>
    <w:div w:id="545221057">
      <w:bodyDiv w:val="1"/>
      <w:marLeft w:val="0"/>
      <w:marRight w:val="0"/>
      <w:marTop w:val="0"/>
      <w:marBottom w:val="0"/>
      <w:divBdr>
        <w:top w:val="none" w:sz="0" w:space="0" w:color="auto"/>
        <w:left w:val="none" w:sz="0" w:space="0" w:color="auto"/>
        <w:bottom w:val="none" w:sz="0" w:space="0" w:color="auto"/>
        <w:right w:val="none" w:sz="0" w:space="0" w:color="auto"/>
      </w:divBdr>
    </w:div>
    <w:div w:id="576062325">
      <w:bodyDiv w:val="1"/>
      <w:marLeft w:val="0"/>
      <w:marRight w:val="0"/>
      <w:marTop w:val="0"/>
      <w:marBottom w:val="0"/>
      <w:divBdr>
        <w:top w:val="none" w:sz="0" w:space="0" w:color="auto"/>
        <w:left w:val="none" w:sz="0" w:space="0" w:color="auto"/>
        <w:bottom w:val="none" w:sz="0" w:space="0" w:color="auto"/>
        <w:right w:val="none" w:sz="0" w:space="0" w:color="auto"/>
      </w:divBdr>
    </w:div>
    <w:div w:id="605776075">
      <w:bodyDiv w:val="1"/>
      <w:marLeft w:val="0"/>
      <w:marRight w:val="0"/>
      <w:marTop w:val="0"/>
      <w:marBottom w:val="0"/>
      <w:divBdr>
        <w:top w:val="none" w:sz="0" w:space="0" w:color="auto"/>
        <w:left w:val="none" w:sz="0" w:space="0" w:color="auto"/>
        <w:bottom w:val="none" w:sz="0" w:space="0" w:color="auto"/>
        <w:right w:val="none" w:sz="0" w:space="0" w:color="auto"/>
      </w:divBdr>
    </w:div>
    <w:div w:id="620695745">
      <w:bodyDiv w:val="1"/>
      <w:marLeft w:val="0"/>
      <w:marRight w:val="0"/>
      <w:marTop w:val="0"/>
      <w:marBottom w:val="0"/>
      <w:divBdr>
        <w:top w:val="none" w:sz="0" w:space="0" w:color="auto"/>
        <w:left w:val="none" w:sz="0" w:space="0" w:color="auto"/>
        <w:bottom w:val="none" w:sz="0" w:space="0" w:color="auto"/>
        <w:right w:val="none" w:sz="0" w:space="0" w:color="auto"/>
      </w:divBdr>
      <w:divsChild>
        <w:div w:id="252904970">
          <w:marLeft w:val="0"/>
          <w:marRight w:val="0"/>
          <w:marTop w:val="0"/>
          <w:marBottom w:val="0"/>
          <w:divBdr>
            <w:top w:val="none" w:sz="0" w:space="0" w:color="auto"/>
            <w:left w:val="none" w:sz="0" w:space="0" w:color="auto"/>
            <w:bottom w:val="none" w:sz="0" w:space="0" w:color="auto"/>
            <w:right w:val="none" w:sz="0" w:space="0" w:color="auto"/>
          </w:divBdr>
          <w:divsChild>
            <w:div w:id="19568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659">
      <w:bodyDiv w:val="1"/>
      <w:marLeft w:val="0"/>
      <w:marRight w:val="0"/>
      <w:marTop w:val="0"/>
      <w:marBottom w:val="0"/>
      <w:divBdr>
        <w:top w:val="none" w:sz="0" w:space="0" w:color="auto"/>
        <w:left w:val="none" w:sz="0" w:space="0" w:color="auto"/>
        <w:bottom w:val="none" w:sz="0" w:space="0" w:color="auto"/>
        <w:right w:val="none" w:sz="0" w:space="0" w:color="auto"/>
      </w:divBdr>
    </w:div>
    <w:div w:id="668755804">
      <w:bodyDiv w:val="1"/>
      <w:marLeft w:val="0"/>
      <w:marRight w:val="0"/>
      <w:marTop w:val="0"/>
      <w:marBottom w:val="0"/>
      <w:divBdr>
        <w:top w:val="none" w:sz="0" w:space="0" w:color="auto"/>
        <w:left w:val="none" w:sz="0" w:space="0" w:color="auto"/>
        <w:bottom w:val="none" w:sz="0" w:space="0" w:color="auto"/>
        <w:right w:val="none" w:sz="0" w:space="0" w:color="auto"/>
      </w:divBdr>
    </w:div>
    <w:div w:id="673917797">
      <w:bodyDiv w:val="1"/>
      <w:marLeft w:val="0"/>
      <w:marRight w:val="0"/>
      <w:marTop w:val="0"/>
      <w:marBottom w:val="0"/>
      <w:divBdr>
        <w:top w:val="none" w:sz="0" w:space="0" w:color="auto"/>
        <w:left w:val="none" w:sz="0" w:space="0" w:color="auto"/>
        <w:bottom w:val="none" w:sz="0" w:space="0" w:color="auto"/>
        <w:right w:val="none" w:sz="0" w:space="0" w:color="auto"/>
      </w:divBdr>
    </w:div>
    <w:div w:id="752506445">
      <w:bodyDiv w:val="1"/>
      <w:marLeft w:val="0"/>
      <w:marRight w:val="0"/>
      <w:marTop w:val="0"/>
      <w:marBottom w:val="0"/>
      <w:divBdr>
        <w:top w:val="none" w:sz="0" w:space="0" w:color="auto"/>
        <w:left w:val="none" w:sz="0" w:space="0" w:color="auto"/>
        <w:bottom w:val="none" w:sz="0" w:space="0" w:color="auto"/>
        <w:right w:val="none" w:sz="0" w:space="0" w:color="auto"/>
      </w:divBdr>
    </w:div>
    <w:div w:id="757601229">
      <w:bodyDiv w:val="1"/>
      <w:marLeft w:val="0"/>
      <w:marRight w:val="0"/>
      <w:marTop w:val="0"/>
      <w:marBottom w:val="0"/>
      <w:divBdr>
        <w:top w:val="none" w:sz="0" w:space="0" w:color="auto"/>
        <w:left w:val="none" w:sz="0" w:space="0" w:color="auto"/>
        <w:bottom w:val="none" w:sz="0" w:space="0" w:color="auto"/>
        <w:right w:val="none" w:sz="0" w:space="0" w:color="auto"/>
      </w:divBdr>
    </w:div>
    <w:div w:id="768236826">
      <w:bodyDiv w:val="1"/>
      <w:marLeft w:val="0"/>
      <w:marRight w:val="0"/>
      <w:marTop w:val="0"/>
      <w:marBottom w:val="0"/>
      <w:divBdr>
        <w:top w:val="none" w:sz="0" w:space="0" w:color="auto"/>
        <w:left w:val="none" w:sz="0" w:space="0" w:color="auto"/>
        <w:bottom w:val="none" w:sz="0" w:space="0" w:color="auto"/>
        <w:right w:val="none" w:sz="0" w:space="0" w:color="auto"/>
      </w:divBdr>
    </w:div>
    <w:div w:id="900022679">
      <w:bodyDiv w:val="1"/>
      <w:marLeft w:val="0"/>
      <w:marRight w:val="0"/>
      <w:marTop w:val="0"/>
      <w:marBottom w:val="0"/>
      <w:divBdr>
        <w:top w:val="none" w:sz="0" w:space="0" w:color="auto"/>
        <w:left w:val="none" w:sz="0" w:space="0" w:color="auto"/>
        <w:bottom w:val="none" w:sz="0" w:space="0" w:color="auto"/>
        <w:right w:val="none" w:sz="0" w:space="0" w:color="auto"/>
      </w:divBdr>
    </w:div>
    <w:div w:id="911743725">
      <w:bodyDiv w:val="1"/>
      <w:marLeft w:val="0"/>
      <w:marRight w:val="0"/>
      <w:marTop w:val="0"/>
      <w:marBottom w:val="0"/>
      <w:divBdr>
        <w:top w:val="none" w:sz="0" w:space="0" w:color="auto"/>
        <w:left w:val="none" w:sz="0" w:space="0" w:color="auto"/>
        <w:bottom w:val="none" w:sz="0" w:space="0" w:color="auto"/>
        <w:right w:val="none" w:sz="0" w:space="0" w:color="auto"/>
      </w:divBdr>
    </w:div>
    <w:div w:id="929659010">
      <w:bodyDiv w:val="1"/>
      <w:marLeft w:val="0"/>
      <w:marRight w:val="0"/>
      <w:marTop w:val="0"/>
      <w:marBottom w:val="0"/>
      <w:divBdr>
        <w:top w:val="none" w:sz="0" w:space="0" w:color="auto"/>
        <w:left w:val="none" w:sz="0" w:space="0" w:color="auto"/>
        <w:bottom w:val="none" w:sz="0" w:space="0" w:color="auto"/>
        <w:right w:val="none" w:sz="0" w:space="0" w:color="auto"/>
      </w:divBdr>
      <w:divsChild>
        <w:div w:id="1284266050">
          <w:marLeft w:val="0"/>
          <w:marRight w:val="0"/>
          <w:marTop w:val="0"/>
          <w:marBottom w:val="0"/>
          <w:divBdr>
            <w:top w:val="single" w:sz="2" w:space="0" w:color="E3E3E3"/>
            <w:left w:val="single" w:sz="2" w:space="0" w:color="E3E3E3"/>
            <w:bottom w:val="single" w:sz="2" w:space="0" w:color="E3E3E3"/>
            <w:right w:val="single" w:sz="2" w:space="0" w:color="E3E3E3"/>
          </w:divBdr>
          <w:divsChild>
            <w:div w:id="328097273">
              <w:marLeft w:val="0"/>
              <w:marRight w:val="0"/>
              <w:marTop w:val="0"/>
              <w:marBottom w:val="0"/>
              <w:divBdr>
                <w:top w:val="single" w:sz="2" w:space="0" w:color="E3E3E3"/>
                <w:left w:val="single" w:sz="2" w:space="0" w:color="E3E3E3"/>
                <w:bottom w:val="single" w:sz="2" w:space="0" w:color="E3E3E3"/>
                <w:right w:val="single" w:sz="2" w:space="0" w:color="E3E3E3"/>
              </w:divBdr>
              <w:divsChild>
                <w:div w:id="434716403">
                  <w:marLeft w:val="0"/>
                  <w:marRight w:val="0"/>
                  <w:marTop w:val="0"/>
                  <w:marBottom w:val="0"/>
                  <w:divBdr>
                    <w:top w:val="single" w:sz="2" w:space="2" w:color="E3E3E3"/>
                    <w:left w:val="single" w:sz="2" w:space="0" w:color="E3E3E3"/>
                    <w:bottom w:val="single" w:sz="2" w:space="0" w:color="E3E3E3"/>
                    <w:right w:val="single" w:sz="2" w:space="0" w:color="E3E3E3"/>
                  </w:divBdr>
                  <w:divsChild>
                    <w:div w:id="607081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5353060">
      <w:bodyDiv w:val="1"/>
      <w:marLeft w:val="0"/>
      <w:marRight w:val="0"/>
      <w:marTop w:val="0"/>
      <w:marBottom w:val="0"/>
      <w:divBdr>
        <w:top w:val="none" w:sz="0" w:space="0" w:color="auto"/>
        <w:left w:val="none" w:sz="0" w:space="0" w:color="auto"/>
        <w:bottom w:val="none" w:sz="0" w:space="0" w:color="auto"/>
        <w:right w:val="none" w:sz="0" w:space="0" w:color="auto"/>
      </w:divBdr>
    </w:div>
    <w:div w:id="985354549">
      <w:bodyDiv w:val="1"/>
      <w:marLeft w:val="0"/>
      <w:marRight w:val="0"/>
      <w:marTop w:val="0"/>
      <w:marBottom w:val="0"/>
      <w:divBdr>
        <w:top w:val="none" w:sz="0" w:space="0" w:color="auto"/>
        <w:left w:val="none" w:sz="0" w:space="0" w:color="auto"/>
        <w:bottom w:val="none" w:sz="0" w:space="0" w:color="auto"/>
        <w:right w:val="none" w:sz="0" w:space="0" w:color="auto"/>
      </w:divBdr>
    </w:div>
    <w:div w:id="995259078">
      <w:bodyDiv w:val="1"/>
      <w:marLeft w:val="0"/>
      <w:marRight w:val="0"/>
      <w:marTop w:val="0"/>
      <w:marBottom w:val="0"/>
      <w:divBdr>
        <w:top w:val="none" w:sz="0" w:space="0" w:color="auto"/>
        <w:left w:val="none" w:sz="0" w:space="0" w:color="auto"/>
        <w:bottom w:val="none" w:sz="0" w:space="0" w:color="auto"/>
        <w:right w:val="none" w:sz="0" w:space="0" w:color="auto"/>
      </w:divBdr>
    </w:div>
    <w:div w:id="995769493">
      <w:bodyDiv w:val="1"/>
      <w:marLeft w:val="0"/>
      <w:marRight w:val="0"/>
      <w:marTop w:val="0"/>
      <w:marBottom w:val="0"/>
      <w:divBdr>
        <w:top w:val="none" w:sz="0" w:space="0" w:color="auto"/>
        <w:left w:val="none" w:sz="0" w:space="0" w:color="auto"/>
        <w:bottom w:val="none" w:sz="0" w:space="0" w:color="auto"/>
        <w:right w:val="none" w:sz="0" w:space="0" w:color="auto"/>
      </w:divBdr>
    </w:div>
    <w:div w:id="1054163987">
      <w:bodyDiv w:val="1"/>
      <w:marLeft w:val="0"/>
      <w:marRight w:val="0"/>
      <w:marTop w:val="0"/>
      <w:marBottom w:val="0"/>
      <w:divBdr>
        <w:top w:val="none" w:sz="0" w:space="0" w:color="auto"/>
        <w:left w:val="none" w:sz="0" w:space="0" w:color="auto"/>
        <w:bottom w:val="none" w:sz="0" w:space="0" w:color="auto"/>
        <w:right w:val="none" w:sz="0" w:space="0" w:color="auto"/>
      </w:divBdr>
    </w:div>
    <w:div w:id="1055466504">
      <w:bodyDiv w:val="1"/>
      <w:marLeft w:val="0"/>
      <w:marRight w:val="0"/>
      <w:marTop w:val="0"/>
      <w:marBottom w:val="0"/>
      <w:divBdr>
        <w:top w:val="none" w:sz="0" w:space="0" w:color="auto"/>
        <w:left w:val="none" w:sz="0" w:space="0" w:color="auto"/>
        <w:bottom w:val="none" w:sz="0" w:space="0" w:color="auto"/>
        <w:right w:val="none" w:sz="0" w:space="0" w:color="auto"/>
      </w:divBdr>
    </w:div>
    <w:div w:id="1073965702">
      <w:bodyDiv w:val="1"/>
      <w:marLeft w:val="0"/>
      <w:marRight w:val="0"/>
      <w:marTop w:val="0"/>
      <w:marBottom w:val="0"/>
      <w:divBdr>
        <w:top w:val="none" w:sz="0" w:space="0" w:color="auto"/>
        <w:left w:val="none" w:sz="0" w:space="0" w:color="auto"/>
        <w:bottom w:val="none" w:sz="0" w:space="0" w:color="auto"/>
        <w:right w:val="none" w:sz="0" w:space="0" w:color="auto"/>
      </w:divBdr>
    </w:div>
    <w:div w:id="1096630081">
      <w:bodyDiv w:val="1"/>
      <w:marLeft w:val="0"/>
      <w:marRight w:val="0"/>
      <w:marTop w:val="0"/>
      <w:marBottom w:val="0"/>
      <w:divBdr>
        <w:top w:val="none" w:sz="0" w:space="0" w:color="auto"/>
        <w:left w:val="none" w:sz="0" w:space="0" w:color="auto"/>
        <w:bottom w:val="none" w:sz="0" w:space="0" w:color="auto"/>
        <w:right w:val="none" w:sz="0" w:space="0" w:color="auto"/>
      </w:divBdr>
    </w:div>
    <w:div w:id="1168206902">
      <w:bodyDiv w:val="1"/>
      <w:marLeft w:val="0"/>
      <w:marRight w:val="0"/>
      <w:marTop w:val="0"/>
      <w:marBottom w:val="0"/>
      <w:divBdr>
        <w:top w:val="none" w:sz="0" w:space="0" w:color="auto"/>
        <w:left w:val="none" w:sz="0" w:space="0" w:color="auto"/>
        <w:bottom w:val="none" w:sz="0" w:space="0" w:color="auto"/>
        <w:right w:val="none" w:sz="0" w:space="0" w:color="auto"/>
      </w:divBdr>
    </w:div>
    <w:div w:id="1200893018">
      <w:bodyDiv w:val="1"/>
      <w:marLeft w:val="0"/>
      <w:marRight w:val="0"/>
      <w:marTop w:val="0"/>
      <w:marBottom w:val="0"/>
      <w:divBdr>
        <w:top w:val="none" w:sz="0" w:space="0" w:color="auto"/>
        <w:left w:val="none" w:sz="0" w:space="0" w:color="auto"/>
        <w:bottom w:val="none" w:sz="0" w:space="0" w:color="auto"/>
        <w:right w:val="none" w:sz="0" w:space="0" w:color="auto"/>
      </w:divBdr>
    </w:div>
    <w:div w:id="1210535618">
      <w:bodyDiv w:val="1"/>
      <w:marLeft w:val="0"/>
      <w:marRight w:val="0"/>
      <w:marTop w:val="0"/>
      <w:marBottom w:val="0"/>
      <w:divBdr>
        <w:top w:val="none" w:sz="0" w:space="0" w:color="auto"/>
        <w:left w:val="none" w:sz="0" w:space="0" w:color="auto"/>
        <w:bottom w:val="none" w:sz="0" w:space="0" w:color="auto"/>
        <w:right w:val="none" w:sz="0" w:space="0" w:color="auto"/>
      </w:divBdr>
    </w:div>
    <w:div w:id="1237742674">
      <w:bodyDiv w:val="1"/>
      <w:marLeft w:val="0"/>
      <w:marRight w:val="0"/>
      <w:marTop w:val="0"/>
      <w:marBottom w:val="0"/>
      <w:divBdr>
        <w:top w:val="none" w:sz="0" w:space="0" w:color="auto"/>
        <w:left w:val="none" w:sz="0" w:space="0" w:color="auto"/>
        <w:bottom w:val="none" w:sz="0" w:space="0" w:color="auto"/>
        <w:right w:val="none" w:sz="0" w:space="0" w:color="auto"/>
      </w:divBdr>
    </w:div>
    <w:div w:id="1242057933">
      <w:bodyDiv w:val="1"/>
      <w:marLeft w:val="0"/>
      <w:marRight w:val="0"/>
      <w:marTop w:val="0"/>
      <w:marBottom w:val="0"/>
      <w:divBdr>
        <w:top w:val="none" w:sz="0" w:space="0" w:color="auto"/>
        <w:left w:val="none" w:sz="0" w:space="0" w:color="auto"/>
        <w:bottom w:val="none" w:sz="0" w:space="0" w:color="auto"/>
        <w:right w:val="none" w:sz="0" w:space="0" w:color="auto"/>
      </w:divBdr>
    </w:div>
    <w:div w:id="1253277313">
      <w:bodyDiv w:val="1"/>
      <w:marLeft w:val="0"/>
      <w:marRight w:val="0"/>
      <w:marTop w:val="0"/>
      <w:marBottom w:val="0"/>
      <w:divBdr>
        <w:top w:val="none" w:sz="0" w:space="0" w:color="auto"/>
        <w:left w:val="none" w:sz="0" w:space="0" w:color="auto"/>
        <w:bottom w:val="none" w:sz="0" w:space="0" w:color="auto"/>
        <w:right w:val="none" w:sz="0" w:space="0" w:color="auto"/>
      </w:divBdr>
    </w:div>
    <w:div w:id="1266424527">
      <w:bodyDiv w:val="1"/>
      <w:marLeft w:val="0"/>
      <w:marRight w:val="0"/>
      <w:marTop w:val="0"/>
      <w:marBottom w:val="0"/>
      <w:divBdr>
        <w:top w:val="none" w:sz="0" w:space="0" w:color="auto"/>
        <w:left w:val="none" w:sz="0" w:space="0" w:color="auto"/>
        <w:bottom w:val="none" w:sz="0" w:space="0" w:color="auto"/>
        <w:right w:val="none" w:sz="0" w:space="0" w:color="auto"/>
      </w:divBdr>
    </w:div>
    <w:div w:id="1339776448">
      <w:bodyDiv w:val="1"/>
      <w:marLeft w:val="0"/>
      <w:marRight w:val="0"/>
      <w:marTop w:val="0"/>
      <w:marBottom w:val="0"/>
      <w:divBdr>
        <w:top w:val="none" w:sz="0" w:space="0" w:color="auto"/>
        <w:left w:val="none" w:sz="0" w:space="0" w:color="auto"/>
        <w:bottom w:val="none" w:sz="0" w:space="0" w:color="auto"/>
        <w:right w:val="none" w:sz="0" w:space="0" w:color="auto"/>
      </w:divBdr>
    </w:div>
    <w:div w:id="1475441570">
      <w:bodyDiv w:val="1"/>
      <w:marLeft w:val="0"/>
      <w:marRight w:val="0"/>
      <w:marTop w:val="0"/>
      <w:marBottom w:val="0"/>
      <w:divBdr>
        <w:top w:val="none" w:sz="0" w:space="0" w:color="auto"/>
        <w:left w:val="none" w:sz="0" w:space="0" w:color="auto"/>
        <w:bottom w:val="none" w:sz="0" w:space="0" w:color="auto"/>
        <w:right w:val="none" w:sz="0" w:space="0" w:color="auto"/>
      </w:divBdr>
    </w:div>
    <w:div w:id="1490050041">
      <w:bodyDiv w:val="1"/>
      <w:marLeft w:val="0"/>
      <w:marRight w:val="0"/>
      <w:marTop w:val="0"/>
      <w:marBottom w:val="0"/>
      <w:divBdr>
        <w:top w:val="none" w:sz="0" w:space="0" w:color="auto"/>
        <w:left w:val="none" w:sz="0" w:space="0" w:color="auto"/>
        <w:bottom w:val="none" w:sz="0" w:space="0" w:color="auto"/>
        <w:right w:val="none" w:sz="0" w:space="0" w:color="auto"/>
      </w:divBdr>
    </w:div>
    <w:div w:id="1496452266">
      <w:bodyDiv w:val="1"/>
      <w:marLeft w:val="0"/>
      <w:marRight w:val="0"/>
      <w:marTop w:val="0"/>
      <w:marBottom w:val="0"/>
      <w:divBdr>
        <w:top w:val="none" w:sz="0" w:space="0" w:color="auto"/>
        <w:left w:val="none" w:sz="0" w:space="0" w:color="auto"/>
        <w:bottom w:val="none" w:sz="0" w:space="0" w:color="auto"/>
        <w:right w:val="none" w:sz="0" w:space="0" w:color="auto"/>
      </w:divBdr>
    </w:div>
    <w:div w:id="1526939416">
      <w:bodyDiv w:val="1"/>
      <w:marLeft w:val="0"/>
      <w:marRight w:val="0"/>
      <w:marTop w:val="0"/>
      <w:marBottom w:val="0"/>
      <w:divBdr>
        <w:top w:val="none" w:sz="0" w:space="0" w:color="auto"/>
        <w:left w:val="none" w:sz="0" w:space="0" w:color="auto"/>
        <w:bottom w:val="none" w:sz="0" w:space="0" w:color="auto"/>
        <w:right w:val="none" w:sz="0" w:space="0" w:color="auto"/>
      </w:divBdr>
    </w:div>
    <w:div w:id="1534466035">
      <w:bodyDiv w:val="1"/>
      <w:marLeft w:val="0"/>
      <w:marRight w:val="0"/>
      <w:marTop w:val="0"/>
      <w:marBottom w:val="0"/>
      <w:divBdr>
        <w:top w:val="none" w:sz="0" w:space="0" w:color="auto"/>
        <w:left w:val="none" w:sz="0" w:space="0" w:color="auto"/>
        <w:bottom w:val="none" w:sz="0" w:space="0" w:color="auto"/>
        <w:right w:val="none" w:sz="0" w:space="0" w:color="auto"/>
      </w:divBdr>
    </w:div>
    <w:div w:id="1557736660">
      <w:bodyDiv w:val="1"/>
      <w:marLeft w:val="0"/>
      <w:marRight w:val="0"/>
      <w:marTop w:val="0"/>
      <w:marBottom w:val="0"/>
      <w:divBdr>
        <w:top w:val="none" w:sz="0" w:space="0" w:color="auto"/>
        <w:left w:val="none" w:sz="0" w:space="0" w:color="auto"/>
        <w:bottom w:val="none" w:sz="0" w:space="0" w:color="auto"/>
        <w:right w:val="none" w:sz="0" w:space="0" w:color="auto"/>
      </w:divBdr>
    </w:div>
    <w:div w:id="1571499338">
      <w:bodyDiv w:val="1"/>
      <w:marLeft w:val="0"/>
      <w:marRight w:val="0"/>
      <w:marTop w:val="0"/>
      <w:marBottom w:val="0"/>
      <w:divBdr>
        <w:top w:val="none" w:sz="0" w:space="0" w:color="auto"/>
        <w:left w:val="none" w:sz="0" w:space="0" w:color="auto"/>
        <w:bottom w:val="none" w:sz="0" w:space="0" w:color="auto"/>
        <w:right w:val="none" w:sz="0" w:space="0" w:color="auto"/>
      </w:divBdr>
    </w:div>
    <w:div w:id="1597203844">
      <w:bodyDiv w:val="1"/>
      <w:marLeft w:val="0"/>
      <w:marRight w:val="0"/>
      <w:marTop w:val="0"/>
      <w:marBottom w:val="0"/>
      <w:divBdr>
        <w:top w:val="none" w:sz="0" w:space="0" w:color="auto"/>
        <w:left w:val="none" w:sz="0" w:space="0" w:color="auto"/>
        <w:bottom w:val="none" w:sz="0" w:space="0" w:color="auto"/>
        <w:right w:val="none" w:sz="0" w:space="0" w:color="auto"/>
      </w:divBdr>
    </w:div>
    <w:div w:id="1605187366">
      <w:bodyDiv w:val="1"/>
      <w:marLeft w:val="0"/>
      <w:marRight w:val="0"/>
      <w:marTop w:val="0"/>
      <w:marBottom w:val="0"/>
      <w:divBdr>
        <w:top w:val="none" w:sz="0" w:space="0" w:color="auto"/>
        <w:left w:val="none" w:sz="0" w:space="0" w:color="auto"/>
        <w:bottom w:val="none" w:sz="0" w:space="0" w:color="auto"/>
        <w:right w:val="none" w:sz="0" w:space="0" w:color="auto"/>
      </w:divBdr>
    </w:div>
    <w:div w:id="1645310723">
      <w:bodyDiv w:val="1"/>
      <w:marLeft w:val="0"/>
      <w:marRight w:val="0"/>
      <w:marTop w:val="0"/>
      <w:marBottom w:val="0"/>
      <w:divBdr>
        <w:top w:val="none" w:sz="0" w:space="0" w:color="auto"/>
        <w:left w:val="none" w:sz="0" w:space="0" w:color="auto"/>
        <w:bottom w:val="none" w:sz="0" w:space="0" w:color="auto"/>
        <w:right w:val="none" w:sz="0" w:space="0" w:color="auto"/>
      </w:divBdr>
    </w:div>
    <w:div w:id="1756169401">
      <w:bodyDiv w:val="1"/>
      <w:marLeft w:val="0"/>
      <w:marRight w:val="0"/>
      <w:marTop w:val="0"/>
      <w:marBottom w:val="0"/>
      <w:divBdr>
        <w:top w:val="none" w:sz="0" w:space="0" w:color="auto"/>
        <w:left w:val="none" w:sz="0" w:space="0" w:color="auto"/>
        <w:bottom w:val="none" w:sz="0" w:space="0" w:color="auto"/>
        <w:right w:val="none" w:sz="0" w:space="0" w:color="auto"/>
      </w:divBdr>
    </w:div>
    <w:div w:id="1772048004">
      <w:bodyDiv w:val="1"/>
      <w:marLeft w:val="0"/>
      <w:marRight w:val="0"/>
      <w:marTop w:val="0"/>
      <w:marBottom w:val="0"/>
      <w:divBdr>
        <w:top w:val="none" w:sz="0" w:space="0" w:color="auto"/>
        <w:left w:val="none" w:sz="0" w:space="0" w:color="auto"/>
        <w:bottom w:val="none" w:sz="0" w:space="0" w:color="auto"/>
        <w:right w:val="none" w:sz="0" w:space="0" w:color="auto"/>
      </w:divBdr>
    </w:div>
    <w:div w:id="1782996465">
      <w:bodyDiv w:val="1"/>
      <w:marLeft w:val="0"/>
      <w:marRight w:val="0"/>
      <w:marTop w:val="0"/>
      <w:marBottom w:val="0"/>
      <w:divBdr>
        <w:top w:val="none" w:sz="0" w:space="0" w:color="auto"/>
        <w:left w:val="none" w:sz="0" w:space="0" w:color="auto"/>
        <w:bottom w:val="none" w:sz="0" w:space="0" w:color="auto"/>
        <w:right w:val="none" w:sz="0" w:space="0" w:color="auto"/>
      </w:divBdr>
    </w:div>
    <w:div w:id="1790396187">
      <w:bodyDiv w:val="1"/>
      <w:marLeft w:val="0"/>
      <w:marRight w:val="0"/>
      <w:marTop w:val="0"/>
      <w:marBottom w:val="0"/>
      <w:divBdr>
        <w:top w:val="none" w:sz="0" w:space="0" w:color="auto"/>
        <w:left w:val="none" w:sz="0" w:space="0" w:color="auto"/>
        <w:bottom w:val="none" w:sz="0" w:space="0" w:color="auto"/>
        <w:right w:val="none" w:sz="0" w:space="0" w:color="auto"/>
      </w:divBdr>
    </w:div>
    <w:div w:id="1795707889">
      <w:bodyDiv w:val="1"/>
      <w:marLeft w:val="0"/>
      <w:marRight w:val="0"/>
      <w:marTop w:val="0"/>
      <w:marBottom w:val="0"/>
      <w:divBdr>
        <w:top w:val="none" w:sz="0" w:space="0" w:color="auto"/>
        <w:left w:val="none" w:sz="0" w:space="0" w:color="auto"/>
        <w:bottom w:val="none" w:sz="0" w:space="0" w:color="auto"/>
        <w:right w:val="none" w:sz="0" w:space="0" w:color="auto"/>
      </w:divBdr>
    </w:div>
    <w:div w:id="1807774293">
      <w:bodyDiv w:val="1"/>
      <w:marLeft w:val="0"/>
      <w:marRight w:val="0"/>
      <w:marTop w:val="0"/>
      <w:marBottom w:val="0"/>
      <w:divBdr>
        <w:top w:val="none" w:sz="0" w:space="0" w:color="auto"/>
        <w:left w:val="none" w:sz="0" w:space="0" w:color="auto"/>
        <w:bottom w:val="none" w:sz="0" w:space="0" w:color="auto"/>
        <w:right w:val="none" w:sz="0" w:space="0" w:color="auto"/>
      </w:divBdr>
    </w:div>
    <w:div w:id="1863743618">
      <w:bodyDiv w:val="1"/>
      <w:marLeft w:val="0"/>
      <w:marRight w:val="0"/>
      <w:marTop w:val="0"/>
      <w:marBottom w:val="0"/>
      <w:divBdr>
        <w:top w:val="none" w:sz="0" w:space="0" w:color="auto"/>
        <w:left w:val="none" w:sz="0" w:space="0" w:color="auto"/>
        <w:bottom w:val="none" w:sz="0" w:space="0" w:color="auto"/>
        <w:right w:val="none" w:sz="0" w:space="0" w:color="auto"/>
      </w:divBdr>
    </w:div>
    <w:div w:id="1903517083">
      <w:bodyDiv w:val="1"/>
      <w:marLeft w:val="0"/>
      <w:marRight w:val="0"/>
      <w:marTop w:val="0"/>
      <w:marBottom w:val="0"/>
      <w:divBdr>
        <w:top w:val="none" w:sz="0" w:space="0" w:color="auto"/>
        <w:left w:val="none" w:sz="0" w:space="0" w:color="auto"/>
        <w:bottom w:val="none" w:sz="0" w:space="0" w:color="auto"/>
        <w:right w:val="none" w:sz="0" w:space="0" w:color="auto"/>
      </w:divBdr>
    </w:div>
    <w:div w:id="1922373062">
      <w:bodyDiv w:val="1"/>
      <w:marLeft w:val="0"/>
      <w:marRight w:val="0"/>
      <w:marTop w:val="0"/>
      <w:marBottom w:val="0"/>
      <w:divBdr>
        <w:top w:val="none" w:sz="0" w:space="0" w:color="auto"/>
        <w:left w:val="none" w:sz="0" w:space="0" w:color="auto"/>
        <w:bottom w:val="none" w:sz="0" w:space="0" w:color="auto"/>
        <w:right w:val="none" w:sz="0" w:space="0" w:color="auto"/>
      </w:divBdr>
    </w:div>
    <w:div w:id="1944458653">
      <w:bodyDiv w:val="1"/>
      <w:marLeft w:val="0"/>
      <w:marRight w:val="0"/>
      <w:marTop w:val="0"/>
      <w:marBottom w:val="0"/>
      <w:divBdr>
        <w:top w:val="none" w:sz="0" w:space="0" w:color="auto"/>
        <w:left w:val="none" w:sz="0" w:space="0" w:color="auto"/>
        <w:bottom w:val="none" w:sz="0" w:space="0" w:color="auto"/>
        <w:right w:val="none" w:sz="0" w:space="0" w:color="auto"/>
      </w:divBdr>
    </w:div>
    <w:div w:id="1950971886">
      <w:bodyDiv w:val="1"/>
      <w:marLeft w:val="0"/>
      <w:marRight w:val="0"/>
      <w:marTop w:val="0"/>
      <w:marBottom w:val="0"/>
      <w:divBdr>
        <w:top w:val="none" w:sz="0" w:space="0" w:color="auto"/>
        <w:left w:val="none" w:sz="0" w:space="0" w:color="auto"/>
        <w:bottom w:val="none" w:sz="0" w:space="0" w:color="auto"/>
        <w:right w:val="none" w:sz="0" w:space="0" w:color="auto"/>
      </w:divBdr>
    </w:div>
    <w:div w:id="1958027369">
      <w:bodyDiv w:val="1"/>
      <w:marLeft w:val="0"/>
      <w:marRight w:val="0"/>
      <w:marTop w:val="0"/>
      <w:marBottom w:val="0"/>
      <w:divBdr>
        <w:top w:val="none" w:sz="0" w:space="0" w:color="auto"/>
        <w:left w:val="none" w:sz="0" w:space="0" w:color="auto"/>
        <w:bottom w:val="none" w:sz="0" w:space="0" w:color="auto"/>
        <w:right w:val="none" w:sz="0" w:space="0" w:color="auto"/>
      </w:divBdr>
    </w:div>
    <w:div w:id="1975214881">
      <w:bodyDiv w:val="1"/>
      <w:marLeft w:val="0"/>
      <w:marRight w:val="0"/>
      <w:marTop w:val="0"/>
      <w:marBottom w:val="0"/>
      <w:divBdr>
        <w:top w:val="none" w:sz="0" w:space="0" w:color="auto"/>
        <w:left w:val="none" w:sz="0" w:space="0" w:color="auto"/>
        <w:bottom w:val="none" w:sz="0" w:space="0" w:color="auto"/>
        <w:right w:val="none" w:sz="0" w:space="0" w:color="auto"/>
      </w:divBdr>
    </w:div>
    <w:div w:id="1978490861">
      <w:bodyDiv w:val="1"/>
      <w:marLeft w:val="0"/>
      <w:marRight w:val="0"/>
      <w:marTop w:val="0"/>
      <w:marBottom w:val="0"/>
      <w:divBdr>
        <w:top w:val="none" w:sz="0" w:space="0" w:color="auto"/>
        <w:left w:val="none" w:sz="0" w:space="0" w:color="auto"/>
        <w:bottom w:val="none" w:sz="0" w:space="0" w:color="auto"/>
        <w:right w:val="none" w:sz="0" w:space="0" w:color="auto"/>
      </w:divBdr>
    </w:div>
    <w:div w:id="1987271162">
      <w:bodyDiv w:val="1"/>
      <w:marLeft w:val="0"/>
      <w:marRight w:val="0"/>
      <w:marTop w:val="0"/>
      <w:marBottom w:val="0"/>
      <w:divBdr>
        <w:top w:val="none" w:sz="0" w:space="0" w:color="auto"/>
        <w:left w:val="none" w:sz="0" w:space="0" w:color="auto"/>
        <w:bottom w:val="none" w:sz="0" w:space="0" w:color="auto"/>
        <w:right w:val="none" w:sz="0" w:space="0" w:color="auto"/>
      </w:divBdr>
    </w:div>
    <w:div w:id="2064521607">
      <w:bodyDiv w:val="1"/>
      <w:marLeft w:val="0"/>
      <w:marRight w:val="0"/>
      <w:marTop w:val="0"/>
      <w:marBottom w:val="0"/>
      <w:divBdr>
        <w:top w:val="none" w:sz="0" w:space="0" w:color="auto"/>
        <w:left w:val="none" w:sz="0" w:space="0" w:color="auto"/>
        <w:bottom w:val="none" w:sz="0" w:space="0" w:color="auto"/>
        <w:right w:val="none" w:sz="0" w:space="0" w:color="auto"/>
      </w:divBdr>
    </w:div>
    <w:div w:id="2087190875">
      <w:bodyDiv w:val="1"/>
      <w:marLeft w:val="0"/>
      <w:marRight w:val="0"/>
      <w:marTop w:val="0"/>
      <w:marBottom w:val="0"/>
      <w:divBdr>
        <w:top w:val="none" w:sz="0" w:space="0" w:color="auto"/>
        <w:left w:val="none" w:sz="0" w:space="0" w:color="auto"/>
        <w:bottom w:val="none" w:sz="0" w:space="0" w:color="auto"/>
        <w:right w:val="none" w:sz="0" w:space="0" w:color="auto"/>
      </w:divBdr>
    </w:div>
    <w:div w:id="21178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image" Target="media/image3.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mailto:ert8b@virginia.edu?subject=UA%20Climate%20Survey"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image" Target="media/image6.png"/><Relationship Id="rId28"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theme" Target="theme/theme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mw9mm\Downloads\Widget_36cab44b-9518-4422-b037-e7b6e21afa96.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mw9mm\AppData\Local\Temp\4a22e7b1-b0bd-4d5d-b591-a640f6d32b60_2024+Climate+Survey+-+Advancement_May+15,+2024_12.43.zip.b60\2024%20Climate%20Survey%20-%20Advancement_May%2015,%202024_12.43.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mw9mm\Downloads\Widget_c04baab4-2b77-4a91-9342-e29d21aee366.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mw9mm\Downloads\Widget_ad52a1c1-1b1a-436f-a203-63949e1f04fb.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mw9mm\Downloads\Widget_71d8a4be-83f1-4fa0-b0ec-62185ea0155f.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mw9mm\Downloads\Widget_bb3e949e-194e-417c-bd82-368774f829dd.csv"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mw9mm\Downloads\Widget_24db30fb-1f1f-408a-9aaa-23f1b4a4dffc.csv"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Gender Identity</a:t>
            </a:r>
          </a:p>
          <a:p>
            <a:pPr>
              <a:defRPr/>
            </a:pPr>
            <a:r>
              <a:rPr lang="en-US" sz="1000"/>
              <a:t>(n = 177)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68-4652-A25A-51FC13CC23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68-4652-A25A-51FC13CC23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68-4652-A25A-51FC13CC234E}"/>
              </c:ext>
            </c:extLst>
          </c:dPt>
          <c:dLbls>
            <c:dLbl>
              <c:idx val="0"/>
              <c:layout>
                <c:manualLayout>
                  <c:x val="8.611111111111111E-2"/>
                  <c:y val="-1.8518518518518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68-4652-A25A-51FC13CC234E}"/>
                </c:ext>
              </c:extLst>
            </c:dLbl>
            <c:dLbl>
              <c:idx val="1"/>
              <c:layout>
                <c:manualLayout>
                  <c:x val="-8.0555555555555602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68-4652-A25A-51FC13CC234E}"/>
                </c:ext>
              </c:extLst>
            </c:dLbl>
            <c:dLbl>
              <c:idx val="2"/>
              <c:layout>
                <c:manualLayout>
                  <c:x val="-1.1111111111111162E-2"/>
                  <c:y val="-8.3333333333333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68-4652-A25A-51FC13CC23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'Widget_36cab44b-9518-4422-b037-'!$A$2:$A$4</c:f>
              <c:strCache>
                <c:ptCount val="3"/>
                <c:pt idx="0">
                  <c:v>Woman</c:v>
                </c:pt>
                <c:pt idx="1">
                  <c:v>Man</c:v>
                </c:pt>
                <c:pt idx="2">
                  <c:v>Prefer not to say/unsure</c:v>
                </c:pt>
              </c:strCache>
            </c:strRef>
          </c:cat>
          <c:val>
            <c:numRef>
              <c:f>'Widget_36cab44b-9518-4422-b037-'!$B$2:$B$4</c:f>
              <c:numCache>
                <c:formatCode>0.0%</c:formatCode>
                <c:ptCount val="3"/>
                <c:pt idx="0">
                  <c:v>0.70599999999999996</c:v>
                </c:pt>
                <c:pt idx="1">
                  <c:v>0.23200000000000001</c:v>
                </c:pt>
                <c:pt idx="2">
                  <c:v>6.2E-2</c:v>
                </c:pt>
              </c:numCache>
            </c:numRef>
          </c:val>
          <c:extLst>
            <c:ext xmlns:c16="http://schemas.microsoft.com/office/drawing/2014/chart" uri="{C3380CC4-5D6E-409C-BE32-E72D297353CC}">
              <c16:uniqueId val="{00000006-5768-4652-A25A-51FC13CC234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Race/Ethnicity</a:t>
            </a:r>
          </a:p>
          <a:p>
            <a:pPr>
              <a:defRPr/>
            </a:pPr>
            <a:r>
              <a:rPr lang="en-US" sz="1000"/>
              <a:t>(n</a:t>
            </a:r>
            <a:r>
              <a:rPr lang="en-US" sz="1000" baseline="0"/>
              <a:t> = 181)</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4.44439310243607E-17"/>
                  <c:y val="-5.5555555555555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A5-4654-AC5D-DFBC1FE3B264}"/>
                </c:ext>
              </c:extLst>
            </c:dLbl>
            <c:dLbl>
              <c:idx val="1"/>
              <c:layout>
                <c:manualLayout>
                  <c:x val="-2.7777618706752564E-3"/>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A5-4654-AC5D-DFBC1FE3B264}"/>
                </c:ext>
              </c:extLst>
            </c:dLbl>
            <c:dLbl>
              <c:idx val="2"/>
              <c:layout>
                <c:manualLayout>
                  <c:x val="-8.8887862048721399E-17"/>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A5-4654-AC5D-DFBC1FE3B264}"/>
                </c:ext>
              </c:extLst>
            </c:dLbl>
            <c:spPr>
              <a:noFill/>
              <a:ln>
                <a:noFill/>
              </a:ln>
              <a:effectLst/>
            </c:spPr>
            <c:txPr>
              <a:bodyPr rot="0" spcFirstLastPara="1" vertOverflow="ellipsis" vert="horz" wrap="square" lIns="38100" tIns="19050" rIns="38100" bIns="1905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Sheet2!$E$4:$E$6</c:f>
              <c:strCache>
                <c:ptCount val="3"/>
                <c:pt idx="0">
                  <c:v>Multirace/Black/Hispanic/Asian</c:v>
                </c:pt>
                <c:pt idx="1">
                  <c:v>White</c:v>
                </c:pt>
                <c:pt idx="2">
                  <c:v>Prefer not to say</c:v>
                </c:pt>
              </c:strCache>
            </c:strRef>
          </c:cat>
          <c:val>
            <c:numRef>
              <c:f>Sheet2!$F$4:$F$6</c:f>
              <c:numCache>
                <c:formatCode>0.0%</c:formatCode>
                <c:ptCount val="3"/>
                <c:pt idx="0">
                  <c:v>7.9545454545454544E-2</c:v>
                </c:pt>
                <c:pt idx="1">
                  <c:v>0.8125</c:v>
                </c:pt>
                <c:pt idx="2">
                  <c:v>0.10795454545454546</c:v>
                </c:pt>
              </c:numCache>
            </c:numRef>
          </c:val>
          <c:extLst>
            <c:ext xmlns:c16="http://schemas.microsoft.com/office/drawing/2014/chart" uri="{C3380CC4-5D6E-409C-BE32-E72D297353CC}">
              <c16:uniqueId val="{00000003-85A5-4654-AC5D-DFBC1FE3B264}"/>
            </c:ext>
          </c:extLst>
        </c:ser>
        <c:dLbls>
          <c:showLegendKey val="0"/>
          <c:showVal val="0"/>
          <c:showCatName val="0"/>
          <c:showSerName val="0"/>
          <c:showPercent val="0"/>
          <c:showBubbleSize val="0"/>
        </c:dLbls>
        <c:gapWidth val="219"/>
        <c:overlap val="100"/>
        <c:axId val="865001656"/>
        <c:axId val="865007416"/>
      </c:barChart>
      <c:catAx>
        <c:axId val="86500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865007416"/>
        <c:crosses val="autoZero"/>
        <c:auto val="1"/>
        <c:lblAlgn val="ctr"/>
        <c:lblOffset val="100"/>
        <c:noMultiLvlLbl val="0"/>
      </c:catAx>
      <c:valAx>
        <c:axId val="865007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001656"/>
        <c:crosses val="autoZero"/>
        <c:crossBetween val="between"/>
        <c:majorUnit val="0.2"/>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Sexual Orientation</a:t>
            </a:r>
          </a:p>
          <a:p>
            <a:pPr>
              <a:defRPr/>
            </a:pPr>
            <a:r>
              <a:rPr lang="en-US" sz="1000"/>
              <a:t>(n = 178)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'Widget_c04baab4-2b77-4a91-9342-'!$C$1</c:f>
              <c:strCache>
                <c:ptCount val="1"/>
                <c:pt idx="0">
                  <c:v>%</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'Widget_c04baab4-2b77-4a91-9342-'!$B$2:$B$4</c:f>
              <c:strCache>
                <c:ptCount val="3"/>
                <c:pt idx="0">
                  <c:v>LGBA+</c:v>
                </c:pt>
                <c:pt idx="1">
                  <c:v>Heterosexual</c:v>
                </c:pt>
                <c:pt idx="2">
                  <c:v>I prefer not to say</c:v>
                </c:pt>
              </c:strCache>
            </c:strRef>
          </c:cat>
          <c:val>
            <c:numRef>
              <c:f>'Widget_c04baab4-2b77-4a91-9342-'!$C$2:$C$4</c:f>
              <c:numCache>
                <c:formatCode>0.00%</c:formatCode>
                <c:ptCount val="3"/>
                <c:pt idx="0">
                  <c:v>9.5499999999999918E-2</c:v>
                </c:pt>
                <c:pt idx="1">
                  <c:v>0.78090000000000004</c:v>
                </c:pt>
                <c:pt idx="2">
                  <c:v>0.1236</c:v>
                </c:pt>
              </c:numCache>
            </c:numRef>
          </c:val>
          <c:extLst>
            <c:ext xmlns:c16="http://schemas.microsoft.com/office/drawing/2014/chart" uri="{C3380CC4-5D6E-409C-BE32-E72D297353CC}">
              <c16:uniqueId val="{00000000-518A-45FA-97AA-64F8ABACF91B}"/>
            </c:ext>
          </c:extLst>
        </c:ser>
        <c:dLbls>
          <c:showLegendKey val="0"/>
          <c:showVal val="0"/>
          <c:showCatName val="0"/>
          <c:showSerName val="0"/>
          <c:showPercent val="0"/>
          <c:showBubbleSize val="0"/>
        </c:dLbls>
        <c:gapWidth val="219"/>
        <c:overlap val="-27"/>
        <c:axId val="845375208"/>
        <c:axId val="845374128"/>
      </c:barChart>
      <c:catAx>
        <c:axId val="84537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374128"/>
        <c:crosses val="autoZero"/>
        <c:auto val="1"/>
        <c:lblAlgn val="ctr"/>
        <c:lblOffset val="100"/>
        <c:noMultiLvlLbl val="0"/>
      </c:catAx>
      <c:valAx>
        <c:axId val="8453741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3752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Disability</a:t>
            </a:r>
          </a:p>
          <a:p>
            <a:pPr>
              <a:defRPr/>
            </a:pPr>
            <a:r>
              <a:rPr lang="en-US" sz="1000"/>
              <a:t>(n = 178)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'Widget_ad52a1c1-1b1a-436f-a203-'!$B$2:$B$4</c:f>
              <c:strCache>
                <c:ptCount val="3"/>
                <c:pt idx="0">
                  <c:v>With Disability</c:v>
                </c:pt>
                <c:pt idx="1">
                  <c:v>Without Disability</c:v>
                </c:pt>
                <c:pt idx="2">
                  <c:v>Unsure/Prefer not to say</c:v>
                </c:pt>
              </c:strCache>
            </c:strRef>
          </c:cat>
          <c:val>
            <c:numRef>
              <c:f>'Widget_ad52a1c1-1b1a-436f-a203-'!$C$2:$C$4</c:f>
              <c:numCache>
                <c:formatCode>0.00%</c:formatCode>
                <c:ptCount val="3"/>
                <c:pt idx="0">
                  <c:v>7.2999999999999995E-2</c:v>
                </c:pt>
                <c:pt idx="1">
                  <c:v>0.85389999999999999</c:v>
                </c:pt>
                <c:pt idx="2">
                  <c:v>7.3100000000000012E-2</c:v>
                </c:pt>
              </c:numCache>
            </c:numRef>
          </c:val>
          <c:extLst>
            <c:ext xmlns:c16="http://schemas.microsoft.com/office/drawing/2014/chart" uri="{C3380CC4-5D6E-409C-BE32-E72D297353CC}">
              <c16:uniqueId val="{00000000-BABA-4C93-A266-61E232CAFF79}"/>
            </c:ext>
          </c:extLst>
        </c:ser>
        <c:dLbls>
          <c:showLegendKey val="0"/>
          <c:showVal val="0"/>
          <c:showCatName val="0"/>
          <c:showSerName val="0"/>
          <c:showPercent val="0"/>
          <c:showBubbleSize val="0"/>
        </c:dLbls>
        <c:gapWidth val="219"/>
        <c:overlap val="-27"/>
        <c:axId val="851253136"/>
        <c:axId val="851254216"/>
      </c:barChart>
      <c:catAx>
        <c:axId val="85125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54216"/>
        <c:crosses val="autoZero"/>
        <c:auto val="1"/>
        <c:lblAlgn val="ctr"/>
        <c:lblOffset val="100"/>
        <c:noMultiLvlLbl val="0"/>
      </c:catAx>
      <c:valAx>
        <c:axId val="851254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5313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Education Background</a:t>
            </a:r>
          </a:p>
          <a:p>
            <a:pPr>
              <a:defRPr/>
            </a:pPr>
            <a:r>
              <a:rPr lang="en-US" sz="1000"/>
              <a:t>(n = 179)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'Widget_71d8a4be-83f1-4fa0-b0ec-'!$B$2:$B$7</c:f>
              <c:strCache>
                <c:ptCount val="6"/>
                <c:pt idx="0">
                  <c:v>High school</c:v>
                </c:pt>
                <c:pt idx="1">
                  <c:v>Associate's degree</c:v>
                </c:pt>
                <c:pt idx="2">
                  <c:v>Bachelor's degree</c:v>
                </c:pt>
                <c:pt idx="3">
                  <c:v>Master's degree</c:v>
                </c:pt>
                <c:pt idx="4">
                  <c:v>Professional/Doctoral</c:v>
                </c:pt>
                <c:pt idx="5">
                  <c:v>Unsure/Prefer not to say</c:v>
                </c:pt>
              </c:strCache>
            </c:strRef>
          </c:cat>
          <c:val>
            <c:numRef>
              <c:f>'Widget_71d8a4be-83f1-4fa0-b0ec-'!$C$2:$C$7</c:f>
              <c:numCache>
                <c:formatCode>0.00%</c:formatCode>
                <c:ptCount val="6"/>
                <c:pt idx="0">
                  <c:v>3.9100000000000003E-2</c:v>
                </c:pt>
                <c:pt idx="1">
                  <c:v>3.3500000000000002E-2</c:v>
                </c:pt>
                <c:pt idx="2">
                  <c:v>0.4078</c:v>
                </c:pt>
                <c:pt idx="3">
                  <c:v>0.38550000000000001</c:v>
                </c:pt>
                <c:pt idx="4">
                  <c:v>5.5900000000000005E-2</c:v>
                </c:pt>
                <c:pt idx="5">
                  <c:v>7.8199999999999992E-2</c:v>
                </c:pt>
              </c:numCache>
            </c:numRef>
          </c:val>
          <c:extLst>
            <c:ext xmlns:c16="http://schemas.microsoft.com/office/drawing/2014/chart" uri="{C3380CC4-5D6E-409C-BE32-E72D297353CC}">
              <c16:uniqueId val="{00000000-7641-4AB5-A37E-B04785825A2B}"/>
            </c:ext>
          </c:extLst>
        </c:ser>
        <c:dLbls>
          <c:showLegendKey val="0"/>
          <c:showVal val="0"/>
          <c:showCatName val="0"/>
          <c:showSerName val="0"/>
          <c:showPercent val="0"/>
          <c:showBubbleSize val="0"/>
        </c:dLbls>
        <c:gapWidth val="100"/>
        <c:overlap val="-27"/>
        <c:axId val="851252416"/>
        <c:axId val="747225048"/>
      </c:barChart>
      <c:catAx>
        <c:axId val="85125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225048"/>
        <c:crosses val="autoZero"/>
        <c:auto val="1"/>
        <c:lblAlgn val="ctr"/>
        <c:lblOffset val="100"/>
        <c:noMultiLvlLbl val="0"/>
      </c:catAx>
      <c:valAx>
        <c:axId val="7472250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5241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Religious Preference</a:t>
            </a:r>
          </a:p>
          <a:p>
            <a:pPr>
              <a:defRPr/>
            </a:pPr>
            <a:r>
              <a:rPr lang="en-US" sz="1000"/>
              <a:t>(n = 176)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'Widget_bb3e949e-194e-417c-bd82-'!$B$2:$B$7</c:f>
              <c:strCache>
                <c:ptCount val="6"/>
                <c:pt idx="0">
                  <c:v>B/J/H/M/M</c:v>
                </c:pt>
                <c:pt idx="1">
                  <c:v>Protestant</c:v>
                </c:pt>
                <c:pt idx="2">
                  <c:v>Roman Catholic</c:v>
                </c:pt>
                <c:pt idx="3">
                  <c:v>Another preference</c:v>
                </c:pt>
                <c:pt idx="4">
                  <c:v>No religion</c:v>
                </c:pt>
                <c:pt idx="5">
                  <c:v>I prefer not to say</c:v>
                </c:pt>
              </c:strCache>
            </c:strRef>
          </c:cat>
          <c:val>
            <c:numRef>
              <c:f>'Widget_bb3e949e-194e-417c-bd82-'!$C$2:$C$7</c:f>
              <c:numCache>
                <c:formatCode>0.00%</c:formatCode>
                <c:ptCount val="6"/>
                <c:pt idx="0">
                  <c:v>1.7100000000000001E-2</c:v>
                </c:pt>
                <c:pt idx="1">
                  <c:v>0.32950000000000002</c:v>
                </c:pt>
                <c:pt idx="2">
                  <c:v>9.0899999999999995E-2</c:v>
                </c:pt>
                <c:pt idx="3">
                  <c:v>7.9500000000000001E-2</c:v>
                </c:pt>
                <c:pt idx="4">
                  <c:v>0.2898</c:v>
                </c:pt>
                <c:pt idx="5">
                  <c:v>0.19320000000000001</c:v>
                </c:pt>
              </c:numCache>
            </c:numRef>
          </c:val>
          <c:extLst>
            <c:ext xmlns:c16="http://schemas.microsoft.com/office/drawing/2014/chart" uri="{C3380CC4-5D6E-409C-BE32-E72D297353CC}">
              <c16:uniqueId val="{00000000-6E70-46F7-AB35-6CEDEFA2AD92}"/>
            </c:ext>
          </c:extLst>
        </c:ser>
        <c:dLbls>
          <c:showLegendKey val="0"/>
          <c:showVal val="0"/>
          <c:showCatName val="0"/>
          <c:showSerName val="0"/>
          <c:showPercent val="0"/>
          <c:showBubbleSize val="0"/>
        </c:dLbls>
        <c:gapWidth val="100"/>
        <c:overlap val="-27"/>
        <c:axId val="756676688"/>
        <c:axId val="845082824"/>
      </c:barChart>
      <c:catAx>
        <c:axId val="75667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082824"/>
        <c:crosses val="autoZero"/>
        <c:auto val="1"/>
        <c:lblAlgn val="ctr"/>
        <c:lblOffset val="100"/>
        <c:noMultiLvlLbl val="0"/>
      </c:catAx>
      <c:valAx>
        <c:axId val="8450828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667668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Political Preference</a:t>
            </a:r>
          </a:p>
          <a:p>
            <a:pPr>
              <a:defRPr/>
            </a:pPr>
            <a:r>
              <a:rPr lang="en-US" sz="1000"/>
              <a:t>(n = 177)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'Widget_24db30fb-1f1f-408a-9aaa-'!$B$2:$B$8</c:f>
              <c:strCache>
                <c:ptCount val="7"/>
                <c:pt idx="0">
                  <c:v>Very Con/Con</c:v>
                </c:pt>
                <c:pt idx="1">
                  <c:v>Slightly Con</c:v>
                </c:pt>
                <c:pt idx="2">
                  <c:v>Moderate</c:v>
                </c:pt>
                <c:pt idx="3">
                  <c:v>Slightly lib</c:v>
                </c:pt>
                <c:pt idx="4">
                  <c:v>Lib</c:v>
                </c:pt>
                <c:pt idx="5">
                  <c:v>Very Lib</c:v>
                </c:pt>
                <c:pt idx="6">
                  <c:v>Another/Prefer not to say</c:v>
                </c:pt>
              </c:strCache>
            </c:strRef>
          </c:cat>
          <c:val>
            <c:numRef>
              <c:f>'Widget_24db30fb-1f1f-408a-9aaa-'!$C$2:$C$8</c:f>
              <c:numCache>
                <c:formatCode>0.00%</c:formatCode>
                <c:ptCount val="7"/>
                <c:pt idx="0">
                  <c:v>9.6000000000000002E-2</c:v>
                </c:pt>
                <c:pt idx="1">
                  <c:v>7.9100000000000004E-2</c:v>
                </c:pt>
                <c:pt idx="2">
                  <c:v>0.2316</c:v>
                </c:pt>
                <c:pt idx="3">
                  <c:v>9.0399999999999994E-2</c:v>
                </c:pt>
                <c:pt idx="4">
                  <c:v>0.2712</c:v>
                </c:pt>
                <c:pt idx="5">
                  <c:v>0.1186</c:v>
                </c:pt>
                <c:pt idx="6">
                  <c:v>0.113</c:v>
                </c:pt>
              </c:numCache>
            </c:numRef>
          </c:val>
          <c:extLst>
            <c:ext xmlns:c16="http://schemas.microsoft.com/office/drawing/2014/chart" uri="{C3380CC4-5D6E-409C-BE32-E72D297353CC}">
              <c16:uniqueId val="{00000000-48F5-4AC2-9CBF-DD9B0F700CF1}"/>
            </c:ext>
          </c:extLst>
        </c:ser>
        <c:dLbls>
          <c:showLegendKey val="0"/>
          <c:showVal val="0"/>
          <c:showCatName val="0"/>
          <c:showSerName val="0"/>
          <c:showPercent val="0"/>
          <c:showBubbleSize val="0"/>
        </c:dLbls>
        <c:gapWidth val="100"/>
        <c:overlap val="-27"/>
        <c:axId val="846589408"/>
        <c:axId val="846587608"/>
      </c:barChart>
      <c:catAx>
        <c:axId val="8465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587608"/>
        <c:crosses val="autoZero"/>
        <c:auto val="1"/>
        <c:lblAlgn val="ctr"/>
        <c:lblOffset val="100"/>
        <c:noMultiLvlLbl val="0"/>
      </c:catAx>
      <c:valAx>
        <c:axId val="846587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5894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1060db4-728e-474f-87dd-e7cfed03c2da">
      <UserInfo>
        <DisplayName>Tate, Emily Rebecca (ert8b)</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8C095C1C21F45BE4DFB0F5A85A27A" ma:contentTypeVersion="14" ma:contentTypeDescription="Create a new document." ma:contentTypeScope="" ma:versionID="a47ce3e9fcee19a0a074d08488aea59f">
  <xsd:schema xmlns:xsd="http://www.w3.org/2001/XMLSchema" xmlns:xs="http://www.w3.org/2001/XMLSchema" xmlns:p="http://schemas.microsoft.com/office/2006/metadata/properties" xmlns:ns2="5db12cfe-9398-4b09-bdbd-e00973a29a50" xmlns:ns3="81060db4-728e-474f-87dd-e7cfed03c2da" targetNamespace="http://schemas.microsoft.com/office/2006/metadata/properties" ma:root="true" ma:fieldsID="1bf3a3e52b3c2f5dc66f3d12c283b7ab" ns2:_="" ns3:_="">
    <xsd:import namespace="5db12cfe-9398-4b09-bdbd-e00973a29a50"/>
    <xsd:import namespace="81060db4-728e-474f-87dd-e7cfed03c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2cfe-9398-4b09-bdbd-e00973a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60db4-728e-474f-87dd-e7cfed03c2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83FA7-5096-4328-A9EE-5BA6FDEBEF5E}">
  <ds:schemaRefs>
    <ds:schemaRef ds:uri="http://schemas.openxmlformats.org/officeDocument/2006/bibliography"/>
  </ds:schemaRefs>
</ds:datastoreItem>
</file>

<file path=customXml/itemProps2.xml><?xml version="1.0" encoding="utf-8"?>
<ds:datastoreItem xmlns:ds="http://schemas.openxmlformats.org/officeDocument/2006/customXml" ds:itemID="{7F0B0AE1-F673-433E-9694-E0AFB15615B7}">
  <ds:schemaRefs>
    <ds:schemaRef ds:uri="http://schemas.microsoft.com/office/2006/metadata/properties"/>
    <ds:schemaRef ds:uri="http://schemas.microsoft.com/office/infopath/2007/PartnerControls"/>
    <ds:schemaRef ds:uri="81060db4-728e-474f-87dd-e7cfed03c2da"/>
  </ds:schemaRefs>
</ds:datastoreItem>
</file>

<file path=customXml/itemProps3.xml><?xml version="1.0" encoding="utf-8"?>
<ds:datastoreItem xmlns:ds="http://schemas.openxmlformats.org/officeDocument/2006/customXml" ds:itemID="{9F555E74-D4D9-4261-85F3-BBA18F02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2cfe-9398-4b09-bdbd-e00973a29a50"/>
    <ds:schemaRef ds:uri="81060db4-728e-474f-87dd-e7cfed03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24FA3-D052-41DF-A71E-65F9843BD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6422</Words>
  <Characters>39830</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Draft_2024_Advancement_Assessment_Summary</vt:lpstr>
    </vt:vector>
  </TitlesOfParts>
  <Company/>
  <LinksUpToDate>false</LinksUpToDate>
  <CharactersWithSpaces>46160</CharactersWithSpaces>
  <SharedDoc>false</SharedDoc>
  <HLinks>
    <vt:vector size="198" baseType="variant">
      <vt:variant>
        <vt:i4>1441838</vt:i4>
      </vt:variant>
      <vt:variant>
        <vt:i4>348</vt:i4>
      </vt:variant>
      <vt:variant>
        <vt:i4>0</vt:i4>
      </vt:variant>
      <vt:variant>
        <vt:i4>5</vt:i4>
      </vt:variant>
      <vt:variant>
        <vt:lpwstr/>
      </vt:variant>
      <vt:variant>
        <vt:lpwstr>_Appendix</vt:lpwstr>
      </vt:variant>
      <vt:variant>
        <vt:i4>393269</vt:i4>
      </vt:variant>
      <vt:variant>
        <vt:i4>330</vt:i4>
      </vt:variant>
      <vt:variant>
        <vt:i4>0</vt:i4>
      </vt:variant>
      <vt:variant>
        <vt:i4>5</vt:i4>
      </vt:variant>
      <vt:variant>
        <vt:lpwstr/>
      </vt:variant>
      <vt:variant>
        <vt:lpwstr>_Summary</vt:lpwstr>
      </vt:variant>
      <vt:variant>
        <vt:i4>393269</vt:i4>
      </vt:variant>
      <vt:variant>
        <vt:i4>321</vt:i4>
      </vt:variant>
      <vt:variant>
        <vt:i4>0</vt:i4>
      </vt:variant>
      <vt:variant>
        <vt:i4>5</vt:i4>
      </vt:variant>
      <vt:variant>
        <vt:lpwstr/>
      </vt:variant>
      <vt:variant>
        <vt:lpwstr>_Summary</vt:lpwstr>
      </vt:variant>
      <vt:variant>
        <vt:i4>393269</vt:i4>
      </vt:variant>
      <vt:variant>
        <vt:i4>303</vt:i4>
      </vt:variant>
      <vt:variant>
        <vt:i4>0</vt:i4>
      </vt:variant>
      <vt:variant>
        <vt:i4>5</vt:i4>
      </vt:variant>
      <vt:variant>
        <vt:lpwstr/>
      </vt:variant>
      <vt:variant>
        <vt:lpwstr>_Summary</vt:lpwstr>
      </vt:variant>
      <vt:variant>
        <vt:i4>393269</vt:i4>
      </vt:variant>
      <vt:variant>
        <vt:i4>285</vt:i4>
      </vt:variant>
      <vt:variant>
        <vt:i4>0</vt:i4>
      </vt:variant>
      <vt:variant>
        <vt:i4>5</vt:i4>
      </vt:variant>
      <vt:variant>
        <vt:lpwstr/>
      </vt:variant>
      <vt:variant>
        <vt:lpwstr>_Summary</vt:lpwstr>
      </vt:variant>
      <vt:variant>
        <vt:i4>393269</vt:i4>
      </vt:variant>
      <vt:variant>
        <vt:i4>270</vt:i4>
      </vt:variant>
      <vt:variant>
        <vt:i4>0</vt:i4>
      </vt:variant>
      <vt:variant>
        <vt:i4>5</vt:i4>
      </vt:variant>
      <vt:variant>
        <vt:lpwstr/>
      </vt:variant>
      <vt:variant>
        <vt:lpwstr>_Summary</vt:lpwstr>
      </vt:variant>
      <vt:variant>
        <vt:i4>393269</vt:i4>
      </vt:variant>
      <vt:variant>
        <vt:i4>252</vt:i4>
      </vt:variant>
      <vt:variant>
        <vt:i4>0</vt:i4>
      </vt:variant>
      <vt:variant>
        <vt:i4>5</vt:i4>
      </vt:variant>
      <vt:variant>
        <vt:lpwstr/>
      </vt:variant>
      <vt:variant>
        <vt:lpwstr>_Summary</vt:lpwstr>
      </vt:variant>
      <vt:variant>
        <vt:i4>393269</vt:i4>
      </vt:variant>
      <vt:variant>
        <vt:i4>234</vt:i4>
      </vt:variant>
      <vt:variant>
        <vt:i4>0</vt:i4>
      </vt:variant>
      <vt:variant>
        <vt:i4>5</vt:i4>
      </vt:variant>
      <vt:variant>
        <vt:lpwstr/>
      </vt:variant>
      <vt:variant>
        <vt:lpwstr>_Summary</vt:lpwstr>
      </vt:variant>
      <vt:variant>
        <vt:i4>393269</vt:i4>
      </vt:variant>
      <vt:variant>
        <vt:i4>219</vt:i4>
      </vt:variant>
      <vt:variant>
        <vt:i4>0</vt:i4>
      </vt:variant>
      <vt:variant>
        <vt:i4>5</vt:i4>
      </vt:variant>
      <vt:variant>
        <vt:lpwstr/>
      </vt:variant>
      <vt:variant>
        <vt:lpwstr>_Summary</vt:lpwstr>
      </vt:variant>
      <vt:variant>
        <vt:i4>393269</vt:i4>
      </vt:variant>
      <vt:variant>
        <vt:i4>201</vt:i4>
      </vt:variant>
      <vt:variant>
        <vt:i4>0</vt:i4>
      </vt:variant>
      <vt:variant>
        <vt:i4>5</vt:i4>
      </vt:variant>
      <vt:variant>
        <vt:lpwstr/>
      </vt:variant>
      <vt:variant>
        <vt:lpwstr>_Summary</vt:lpwstr>
      </vt:variant>
      <vt:variant>
        <vt:i4>393269</vt:i4>
      </vt:variant>
      <vt:variant>
        <vt:i4>183</vt:i4>
      </vt:variant>
      <vt:variant>
        <vt:i4>0</vt:i4>
      </vt:variant>
      <vt:variant>
        <vt:i4>5</vt:i4>
      </vt:variant>
      <vt:variant>
        <vt:lpwstr/>
      </vt:variant>
      <vt:variant>
        <vt:lpwstr>_Summary</vt:lpwstr>
      </vt:variant>
      <vt:variant>
        <vt:i4>393269</vt:i4>
      </vt:variant>
      <vt:variant>
        <vt:i4>165</vt:i4>
      </vt:variant>
      <vt:variant>
        <vt:i4>0</vt:i4>
      </vt:variant>
      <vt:variant>
        <vt:i4>5</vt:i4>
      </vt:variant>
      <vt:variant>
        <vt:lpwstr/>
      </vt:variant>
      <vt:variant>
        <vt:lpwstr>_Summary</vt:lpwstr>
      </vt:variant>
      <vt:variant>
        <vt:i4>3473442</vt:i4>
      </vt:variant>
      <vt:variant>
        <vt:i4>147</vt:i4>
      </vt:variant>
      <vt:variant>
        <vt:i4>0</vt:i4>
      </vt:variant>
      <vt:variant>
        <vt:i4>5</vt:i4>
      </vt:variant>
      <vt:variant>
        <vt:lpwstr/>
      </vt:variant>
      <vt:variant>
        <vt:lpwstr>_2022_Summary</vt:lpwstr>
      </vt:variant>
      <vt:variant>
        <vt:i4>1048626</vt:i4>
      </vt:variant>
      <vt:variant>
        <vt:i4>116</vt:i4>
      </vt:variant>
      <vt:variant>
        <vt:i4>0</vt:i4>
      </vt:variant>
      <vt:variant>
        <vt:i4>5</vt:i4>
      </vt:variant>
      <vt:variant>
        <vt:lpwstr/>
      </vt:variant>
      <vt:variant>
        <vt:lpwstr>_Toc104363178</vt:lpwstr>
      </vt:variant>
      <vt:variant>
        <vt:i4>1048626</vt:i4>
      </vt:variant>
      <vt:variant>
        <vt:i4>110</vt:i4>
      </vt:variant>
      <vt:variant>
        <vt:i4>0</vt:i4>
      </vt:variant>
      <vt:variant>
        <vt:i4>5</vt:i4>
      </vt:variant>
      <vt:variant>
        <vt:lpwstr/>
      </vt:variant>
      <vt:variant>
        <vt:lpwstr>_Toc104363177</vt:lpwstr>
      </vt:variant>
      <vt:variant>
        <vt:i4>1048626</vt:i4>
      </vt:variant>
      <vt:variant>
        <vt:i4>104</vt:i4>
      </vt:variant>
      <vt:variant>
        <vt:i4>0</vt:i4>
      </vt:variant>
      <vt:variant>
        <vt:i4>5</vt:i4>
      </vt:variant>
      <vt:variant>
        <vt:lpwstr/>
      </vt:variant>
      <vt:variant>
        <vt:lpwstr>_Toc104363176</vt:lpwstr>
      </vt:variant>
      <vt:variant>
        <vt:i4>1048626</vt:i4>
      </vt:variant>
      <vt:variant>
        <vt:i4>98</vt:i4>
      </vt:variant>
      <vt:variant>
        <vt:i4>0</vt:i4>
      </vt:variant>
      <vt:variant>
        <vt:i4>5</vt:i4>
      </vt:variant>
      <vt:variant>
        <vt:lpwstr/>
      </vt:variant>
      <vt:variant>
        <vt:lpwstr>_Toc104363175</vt:lpwstr>
      </vt:variant>
      <vt:variant>
        <vt:i4>1048626</vt:i4>
      </vt:variant>
      <vt:variant>
        <vt:i4>92</vt:i4>
      </vt:variant>
      <vt:variant>
        <vt:i4>0</vt:i4>
      </vt:variant>
      <vt:variant>
        <vt:i4>5</vt:i4>
      </vt:variant>
      <vt:variant>
        <vt:lpwstr/>
      </vt:variant>
      <vt:variant>
        <vt:lpwstr>_Toc104363174</vt:lpwstr>
      </vt:variant>
      <vt:variant>
        <vt:i4>1048626</vt:i4>
      </vt:variant>
      <vt:variant>
        <vt:i4>86</vt:i4>
      </vt:variant>
      <vt:variant>
        <vt:i4>0</vt:i4>
      </vt:variant>
      <vt:variant>
        <vt:i4>5</vt:i4>
      </vt:variant>
      <vt:variant>
        <vt:lpwstr/>
      </vt:variant>
      <vt:variant>
        <vt:lpwstr>_Toc104363173</vt:lpwstr>
      </vt:variant>
      <vt:variant>
        <vt:i4>1048626</vt:i4>
      </vt:variant>
      <vt:variant>
        <vt:i4>80</vt:i4>
      </vt:variant>
      <vt:variant>
        <vt:i4>0</vt:i4>
      </vt:variant>
      <vt:variant>
        <vt:i4>5</vt:i4>
      </vt:variant>
      <vt:variant>
        <vt:lpwstr/>
      </vt:variant>
      <vt:variant>
        <vt:lpwstr>_Toc104363172</vt:lpwstr>
      </vt:variant>
      <vt:variant>
        <vt:i4>1048626</vt:i4>
      </vt:variant>
      <vt:variant>
        <vt:i4>74</vt:i4>
      </vt:variant>
      <vt:variant>
        <vt:i4>0</vt:i4>
      </vt:variant>
      <vt:variant>
        <vt:i4>5</vt:i4>
      </vt:variant>
      <vt:variant>
        <vt:lpwstr/>
      </vt:variant>
      <vt:variant>
        <vt:lpwstr>_Toc104363171</vt:lpwstr>
      </vt:variant>
      <vt:variant>
        <vt:i4>1048626</vt:i4>
      </vt:variant>
      <vt:variant>
        <vt:i4>68</vt:i4>
      </vt:variant>
      <vt:variant>
        <vt:i4>0</vt:i4>
      </vt:variant>
      <vt:variant>
        <vt:i4>5</vt:i4>
      </vt:variant>
      <vt:variant>
        <vt:lpwstr/>
      </vt:variant>
      <vt:variant>
        <vt:lpwstr>_Toc104363170</vt:lpwstr>
      </vt:variant>
      <vt:variant>
        <vt:i4>1114162</vt:i4>
      </vt:variant>
      <vt:variant>
        <vt:i4>62</vt:i4>
      </vt:variant>
      <vt:variant>
        <vt:i4>0</vt:i4>
      </vt:variant>
      <vt:variant>
        <vt:i4>5</vt:i4>
      </vt:variant>
      <vt:variant>
        <vt:lpwstr/>
      </vt:variant>
      <vt:variant>
        <vt:lpwstr>_Toc104363169</vt:lpwstr>
      </vt:variant>
      <vt:variant>
        <vt:i4>1114162</vt:i4>
      </vt:variant>
      <vt:variant>
        <vt:i4>56</vt:i4>
      </vt:variant>
      <vt:variant>
        <vt:i4>0</vt:i4>
      </vt:variant>
      <vt:variant>
        <vt:i4>5</vt:i4>
      </vt:variant>
      <vt:variant>
        <vt:lpwstr/>
      </vt:variant>
      <vt:variant>
        <vt:lpwstr>_Toc104363168</vt:lpwstr>
      </vt:variant>
      <vt:variant>
        <vt:i4>1114162</vt:i4>
      </vt:variant>
      <vt:variant>
        <vt:i4>50</vt:i4>
      </vt:variant>
      <vt:variant>
        <vt:i4>0</vt:i4>
      </vt:variant>
      <vt:variant>
        <vt:i4>5</vt:i4>
      </vt:variant>
      <vt:variant>
        <vt:lpwstr/>
      </vt:variant>
      <vt:variant>
        <vt:lpwstr>_Toc104363167</vt:lpwstr>
      </vt:variant>
      <vt:variant>
        <vt:i4>1114162</vt:i4>
      </vt:variant>
      <vt:variant>
        <vt:i4>44</vt:i4>
      </vt:variant>
      <vt:variant>
        <vt:i4>0</vt:i4>
      </vt:variant>
      <vt:variant>
        <vt:i4>5</vt:i4>
      </vt:variant>
      <vt:variant>
        <vt:lpwstr/>
      </vt:variant>
      <vt:variant>
        <vt:lpwstr>_Toc104363166</vt:lpwstr>
      </vt:variant>
      <vt:variant>
        <vt:i4>1114162</vt:i4>
      </vt:variant>
      <vt:variant>
        <vt:i4>38</vt:i4>
      </vt:variant>
      <vt:variant>
        <vt:i4>0</vt:i4>
      </vt:variant>
      <vt:variant>
        <vt:i4>5</vt:i4>
      </vt:variant>
      <vt:variant>
        <vt:lpwstr/>
      </vt:variant>
      <vt:variant>
        <vt:lpwstr>_Toc104363165</vt:lpwstr>
      </vt:variant>
      <vt:variant>
        <vt:i4>1114162</vt:i4>
      </vt:variant>
      <vt:variant>
        <vt:i4>32</vt:i4>
      </vt:variant>
      <vt:variant>
        <vt:i4>0</vt:i4>
      </vt:variant>
      <vt:variant>
        <vt:i4>5</vt:i4>
      </vt:variant>
      <vt:variant>
        <vt:lpwstr/>
      </vt:variant>
      <vt:variant>
        <vt:lpwstr>_Toc104363164</vt:lpwstr>
      </vt:variant>
      <vt:variant>
        <vt:i4>1114162</vt:i4>
      </vt:variant>
      <vt:variant>
        <vt:i4>26</vt:i4>
      </vt:variant>
      <vt:variant>
        <vt:i4>0</vt:i4>
      </vt:variant>
      <vt:variant>
        <vt:i4>5</vt:i4>
      </vt:variant>
      <vt:variant>
        <vt:lpwstr/>
      </vt:variant>
      <vt:variant>
        <vt:lpwstr>_Toc104363163</vt:lpwstr>
      </vt:variant>
      <vt:variant>
        <vt:i4>1114162</vt:i4>
      </vt:variant>
      <vt:variant>
        <vt:i4>20</vt:i4>
      </vt:variant>
      <vt:variant>
        <vt:i4>0</vt:i4>
      </vt:variant>
      <vt:variant>
        <vt:i4>5</vt:i4>
      </vt:variant>
      <vt:variant>
        <vt:lpwstr/>
      </vt:variant>
      <vt:variant>
        <vt:lpwstr>_Toc104363162</vt:lpwstr>
      </vt:variant>
      <vt:variant>
        <vt:i4>1114162</vt:i4>
      </vt:variant>
      <vt:variant>
        <vt:i4>14</vt:i4>
      </vt:variant>
      <vt:variant>
        <vt:i4>0</vt:i4>
      </vt:variant>
      <vt:variant>
        <vt:i4>5</vt:i4>
      </vt:variant>
      <vt:variant>
        <vt:lpwstr/>
      </vt:variant>
      <vt:variant>
        <vt:lpwstr>_Toc104363161</vt:lpwstr>
      </vt:variant>
      <vt:variant>
        <vt:i4>1114162</vt:i4>
      </vt:variant>
      <vt:variant>
        <vt:i4>8</vt:i4>
      </vt:variant>
      <vt:variant>
        <vt:i4>0</vt:i4>
      </vt:variant>
      <vt:variant>
        <vt:i4>5</vt:i4>
      </vt:variant>
      <vt:variant>
        <vt:lpwstr/>
      </vt:variant>
      <vt:variant>
        <vt:lpwstr>_Toc104363160</vt:lpwstr>
      </vt:variant>
      <vt:variant>
        <vt:i4>1179698</vt:i4>
      </vt:variant>
      <vt:variant>
        <vt:i4>2</vt:i4>
      </vt:variant>
      <vt:variant>
        <vt:i4>0</vt:i4>
      </vt:variant>
      <vt:variant>
        <vt:i4>5</vt:i4>
      </vt:variant>
      <vt:variant>
        <vt:lpwstr/>
      </vt:variant>
      <vt:variant>
        <vt:lpwstr>_Toc104363159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Draft_2024_Advancement_Assessment_Summary</dc:title>
  <dc:subject>Summary of Results</dc:subject>
  <dc:creator>jmw9mm@virginia.edu</dc:creator>
  <cp:keywords/>
  <dc:description/>
  <cp:lastModifiedBy>Tate, Emily Rebecca (ert8b)</cp:lastModifiedBy>
  <cp:revision>3</cp:revision>
  <cp:lastPrinted>2021-08-20T06:16:00Z</cp:lastPrinted>
  <dcterms:created xsi:type="dcterms:W3CDTF">2024-06-26T20:55:00Z</dcterms:created>
  <dcterms:modified xsi:type="dcterms:W3CDTF">2024-06-27T20:50:00Z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0x0101004D58C095C1C21F45BE4DFB0F5A85A27A</vt:lpwstr>
  </property>
  <property fmtid="{D5CDD505-2E9C-101B-9397-08002B2CF9AE}" pid="3" name="GrammarlyDocumentId">
    <vt:lpwstr>095e795aa28a567de1f9379225d993cccdd5dbd50464aee85ac1d8cbf58d5a95</vt:lpwstr>
  </property>
</Properties>
</file>